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25C3C">
      <w:pPr>
        <w:pStyle w:val="4"/>
        <w:spacing w:line="256" w:lineRule="auto"/>
        <w:jc w:val="center"/>
        <w:rPr>
          <w:rFonts w:ascii="Calibri" w:hAnsi="Calibri"/>
        </w:rPr>
      </w:pPr>
    </w:p>
    <w:tbl>
      <w:tblPr>
        <w:tblStyle w:val="7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82"/>
        <w:gridCol w:w="6308"/>
      </w:tblGrid>
      <w:tr w14:paraId="13AC2B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4BD6CC8D">
            <w:pPr>
              <w:pStyle w:val="4"/>
              <w:spacing w:line="25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drawing>
                <wp:inline distT="0" distB="0" distL="0" distR="0">
                  <wp:extent cx="1685925" cy="2543810"/>
                  <wp:effectExtent l="0" t="0" r="9525" b="8890"/>
                  <wp:docPr id="1" name="Рисунок 1" descr="C:\Users\ALOHA\AppData\Local\Temp\ksohtml13448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ALOHA\AppData\Local\Temp\ksohtml13448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254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</w:tcPr>
          <w:p w14:paraId="03EE2DA5">
            <w:pPr>
              <w:pStyle w:val="4"/>
              <w:spacing w:line="256" w:lineRule="auto"/>
              <w:jc w:val="center"/>
              <w:rPr>
                <w:rFonts w:ascii="Arial" w:hAnsi="Arial" w:eastAsia="Calibri" w:cs="Arial"/>
              </w:rPr>
            </w:pPr>
          </w:p>
          <w:p w14:paraId="47BE4BC7">
            <w:pPr>
              <w:pStyle w:val="4"/>
              <w:spacing w:line="256" w:lineRule="auto"/>
              <w:jc w:val="center"/>
              <w:rPr>
                <w:rFonts w:ascii="Arial" w:hAnsi="Arial" w:eastAsia="Calibri" w:cs="Arial"/>
              </w:rPr>
            </w:pPr>
            <w:r>
              <w:rPr>
                <w:rFonts w:ascii="Arial" w:hAnsi="Arial" w:eastAsia="Calibri" w:cs="Arial"/>
              </w:rPr>
              <w:t>ЗБЕРЕЖЕННЯ І ВІДНОВЛЕННЯ ПОТЕНЦІАЛУ УНІВЕРСИТЕТУ</w:t>
            </w:r>
          </w:p>
          <w:p w14:paraId="298C15AB">
            <w:pPr>
              <w:pStyle w:val="4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ПРОГРАМА </w:t>
            </w:r>
          </w:p>
          <w:p w14:paraId="450C503B">
            <w:pPr>
              <w:pStyle w:val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кандидата на посаду ректора</w:t>
            </w:r>
          </w:p>
          <w:p w14:paraId="6A35D56C">
            <w:pPr>
              <w:pStyle w:val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Одеського національного медичного університету</w:t>
            </w:r>
          </w:p>
          <w:p w14:paraId="1DD2AAA8">
            <w:pPr>
              <w:pStyle w:val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АНАТОЛІЯ СОНА</w:t>
            </w:r>
          </w:p>
          <w:p w14:paraId="2F4F8D5D">
            <w:pPr>
              <w:pStyle w:val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вибори 25 вересня 2026</w:t>
            </w:r>
          </w:p>
          <w:p w14:paraId="517FDCB6">
            <w:pPr>
              <w:pStyle w:val="4"/>
              <w:spacing w:line="256" w:lineRule="auto"/>
              <w:jc w:val="center"/>
              <w:rPr>
                <w:rFonts w:ascii="Calibri" w:hAnsi="Calibri"/>
              </w:rPr>
            </w:pPr>
          </w:p>
        </w:tc>
      </w:tr>
    </w:tbl>
    <w:p w14:paraId="06D153C1">
      <w:pPr>
        <w:pStyle w:val="4"/>
        <w:jc w:val="center"/>
        <w:rPr>
          <w:color w:val="555555"/>
        </w:rPr>
      </w:pPr>
      <w:r>
        <w:rPr>
          <w:color w:val="555555"/>
        </w:rPr>
        <w:t xml:space="preserve"> </w:t>
      </w:r>
    </w:p>
    <w:p w14:paraId="0DC9CC03">
      <w:pPr>
        <w:pStyle w:val="4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>Я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 xml:space="preserve">Сон Анатолій Сергійович, лікар-нейрохірург з 1979, доктор медичних наук за спеціальністю «нейрохірургія» (2001), професор кафедри нейрохірургії та неврології (2002), останні 30 років працював в Одеському національному медичному університеті, з них 27 років на посаді завідувача кафедри. Лікарський стаж 48 років, педагогічний стаж 34 роки. Автор 290 наукових робіт, 24 патентів та 7 авторських свідоцтв на винахід, Н-індекс 3.0. Підготував 1 доктора медичних наук, 8 кандидатів медичних наук, 7 магістрів медицини та 20 клінічних ординаторів. Голова Асоціації нейрохірургів Одеської області, віце-президент Української асоціації нейрохірургів, член Виконавчих комітетів Європейської асоціації та Світової федерації нейрохірургічних товариств. Спираючись на багаторічний науково-педагогічний і організаційний досвід у системі вищої медичної освіти і охорони здоров’я, пропоную програму збереження і відновлення потенціалу Одеського національного медичного університету. </w:t>
      </w:r>
    </w:p>
    <w:p w14:paraId="522B1FA9">
      <w:pPr>
        <w:pStyle w:val="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EC0BEA6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1. Зберегти г</w:t>
      </w:r>
      <w:r>
        <w:rPr>
          <w:rFonts w:ascii="Arial" w:hAnsi="Arial" w:cs="Arial"/>
          <w:b/>
          <w:color w:val="auto"/>
        </w:rPr>
        <w:t xml:space="preserve">оловний ресурс університету </w:t>
      </w:r>
      <w:r>
        <w:rPr>
          <w:rFonts w:ascii="Arial" w:hAnsi="Arial" w:cs="Arial"/>
          <w:b/>
          <w:bCs/>
          <w:color w:val="auto"/>
        </w:rPr>
        <w:t xml:space="preserve">– педагогічних і науково-педагогічних працівників. </w:t>
      </w:r>
    </w:p>
    <w:p w14:paraId="35E3813C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Мета</w:t>
      </w:r>
    </w:p>
    <w:p w14:paraId="3DE7FC7F">
      <w:pPr>
        <w:pStyle w:val="4"/>
        <w:spacing w:line="300" w:lineRule="auto"/>
        <w:rPr>
          <w:rFonts w:ascii="Arial" w:hAnsi="Arial" w:cs="Arial"/>
        </w:rPr>
      </w:pPr>
      <w:r>
        <w:rPr>
          <w:rFonts w:ascii="Arial" w:hAnsi="Arial" w:cs="Arial"/>
        </w:rPr>
        <w:t>Зменшити педагогічне навантаження і при цьому не тільки зберегти, але й збільшити оплату праці.</w:t>
      </w:r>
    </w:p>
    <w:p w14:paraId="5ABEDF3C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Кроки</w:t>
      </w:r>
    </w:p>
    <w:p w14:paraId="789BC68D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Відмовитися від штучного поділу здобувачів освіти на групи й підгрупи там, де це не має академічної підстави.</w:t>
      </w:r>
    </w:p>
    <w:p w14:paraId="41D46354">
      <w:pPr>
        <w:pStyle w:val="6"/>
        <w:numPr>
          <w:ilvl w:val="0"/>
          <w:numId w:val="1"/>
        </w:numPr>
        <w:spacing w:line="25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Перерахувати навантаження і ставки кафедр на основі фактичної кількості здобувачів освіти — вивільнені години перетворюються на нові ставки. </w:t>
      </w:r>
    </w:p>
    <w:p w14:paraId="1BBEED5D">
      <w:pPr>
        <w:pStyle w:val="6"/>
        <w:numPr>
          <w:ilvl w:val="0"/>
          <w:numId w:val="1"/>
        </w:numPr>
        <w:spacing w:line="25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Розробити публічну, зрозумілу кожному викладачу методику розрахунку навантаження й оплати.</w:t>
      </w:r>
    </w:p>
    <w:p w14:paraId="36D5E53E">
      <w:pPr>
        <w:pStyle w:val="6"/>
        <w:numPr>
          <w:ilvl w:val="0"/>
          <w:numId w:val="1"/>
        </w:numPr>
        <w:spacing w:line="25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uk-UA"/>
        </w:rPr>
        <w:t>В</w:t>
      </w:r>
      <w:r>
        <w:rPr>
          <w:rFonts w:ascii="Arial" w:hAnsi="Arial" w:cs="Arial"/>
        </w:rPr>
        <w:t>раховувати реальний рейтинг викладачів</w:t>
      </w:r>
      <w:r>
        <w:rPr>
          <w:rFonts w:hint="default" w:ascii="Arial" w:hAnsi="Arial" w:cs="Arial"/>
          <w:lang w:val="uk-UA"/>
        </w:rPr>
        <w:t xml:space="preserve">, </w:t>
      </w:r>
      <w:r>
        <w:rPr>
          <w:rFonts w:ascii="Arial" w:hAnsi="Arial" w:cs="Arial"/>
        </w:rPr>
        <w:t>а не побажання адміністрації</w:t>
      </w:r>
      <w:r>
        <w:rPr>
          <w:rFonts w:hint="default" w:ascii="Arial" w:hAnsi="Arial" w:cs="Arial"/>
          <w:lang w:val="uk-UA"/>
        </w:rPr>
        <w:t>, п</w:t>
      </w:r>
      <w:r>
        <w:rPr>
          <w:rFonts w:ascii="Arial" w:hAnsi="Arial" w:cs="Arial"/>
        </w:rPr>
        <w:t xml:space="preserve">ри розробці навчального навантаження. </w:t>
      </w:r>
    </w:p>
    <w:p w14:paraId="2DA58BAD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Зафіксувати надбавки за науково-педагогічний стаж, наукову і публікаційну активність та лікувальну роботу.</w:t>
      </w:r>
    </w:p>
    <w:p w14:paraId="4993268C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uk-UA"/>
        </w:rPr>
        <w:t>К</w:t>
      </w:r>
      <w:r>
        <w:rPr>
          <w:rFonts w:ascii="Arial" w:hAnsi="Arial" w:cs="Arial"/>
        </w:rPr>
        <w:t>еруватись «Положенням про оплату праці працівників Одеського національного медичного університету» (додаток 2 Колективного договору)</w:t>
      </w:r>
      <w:r>
        <w:rPr>
          <w:rFonts w:hint="default" w:ascii="Arial" w:hAnsi="Arial" w:cs="Arial"/>
          <w:lang w:val="uk-UA"/>
        </w:rPr>
        <w:t xml:space="preserve"> п</w:t>
      </w:r>
      <w:r>
        <w:rPr>
          <w:rFonts w:ascii="Arial" w:hAnsi="Arial" w:cs="Arial"/>
        </w:rPr>
        <w:t>ри встановленні доплат і надбавок.</w:t>
      </w:r>
    </w:p>
    <w:p w14:paraId="5C2238E5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uk-UA"/>
        </w:rPr>
        <w:t>Здійснювати</w:t>
      </w:r>
      <w:r>
        <w:rPr>
          <w:rFonts w:hint="default" w:ascii="Arial" w:hAnsi="Arial" w:cs="Arial"/>
          <w:lang w:val="uk-UA"/>
        </w:rPr>
        <w:t xml:space="preserve"> прозоре п</w:t>
      </w:r>
      <w:r>
        <w:rPr>
          <w:rFonts w:ascii="Arial" w:hAnsi="Arial" w:cs="Arial"/>
        </w:rPr>
        <w:t>реміювання згідно Колективного договору (додаток 6), а не забаганкам адміністрації.</w:t>
      </w:r>
      <w:r>
        <w:t xml:space="preserve"> </w:t>
      </w:r>
    </w:p>
    <w:p w14:paraId="2B674C91">
      <w:pPr>
        <w:pStyle w:val="4"/>
        <w:spacing w:line="278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Що це </w:t>
      </w:r>
      <w:r>
        <w:rPr>
          <w:rFonts w:ascii="Arial" w:hAnsi="Arial" w:cs="Arial"/>
          <w:b/>
          <w:lang w:val="uk-UA"/>
        </w:rPr>
        <w:t>дасть</w:t>
      </w:r>
      <w:r>
        <w:rPr>
          <w:rFonts w:hint="default" w:ascii="Arial" w:hAnsi="Arial" w:cs="Arial"/>
          <w:b/>
          <w:lang w:val="uk-UA"/>
        </w:rPr>
        <w:t xml:space="preserve"> </w:t>
      </w:r>
      <w:r>
        <w:rPr>
          <w:rFonts w:ascii="Arial" w:hAnsi="Arial" w:cs="Arial"/>
          <w:b/>
        </w:rPr>
        <w:t>працівникам</w:t>
      </w:r>
    </w:p>
    <w:p w14:paraId="6AF42039">
      <w:pPr>
        <w:pStyle w:val="4"/>
        <w:spacing w:line="278" w:lineRule="auto"/>
        <w:rPr>
          <w:rFonts w:hint="default" w:ascii="Arial" w:hAnsi="Arial" w:cs="Arial"/>
          <w:i/>
        </w:rPr>
      </w:pPr>
      <w:r>
        <w:rPr>
          <w:rFonts w:hint="default" w:ascii="Arial" w:hAnsi="Arial" w:cs="Arial"/>
          <w:i/>
        </w:rPr>
        <w:t>Більше ставок на кафедрі, вищу і прозорішу оплату праці, менше ручного адміністративного тиску.</w:t>
      </w:r>
    </w:p>
    <w:p w14:paraId="2BED431D">
      <w:pPr>
        <w:pStyle w:val="4"/>
        <w:spacing w:line="256" w:lineRule="auto"/>
        <w:contextualSpacing/>
        <w:jc w:val="both"/>
        <w:rPr>
          <w:rFonts w:ascii="Arial" w:hAnsi="Arial" w:cs="Arial"/>
          <w:b/>
        </w:rPr>
      </w:pPr>
    </w:p>
    <w:p w14:paraId="2CED8196">
      <w:pPr>
        <w:pStyle w:val="4"/>
        <w:spacing w:line="256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Кафедра – базовий структурний підрозділ університету. </w:t>
      </w:r>
    </w:p>
    <w:p w14:paraId="3CC79BA2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Мета</w:t>
      </w:r>
    </w:p>
    <w:p w14:paraId="3114E8C3">
      <w:pPr>
        <w:pStyle w:val="4"/>
        <w:spacing w:line="25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Формувати кафедри університету згідно до Закону України </w:t>
      </w:r>
      <w:bookmarkStart w:id="0" w:name="_GoBack"/>
      <w:bookmarkEnd w:id="0"/>
      <w:r>
        <w:rPr>
          <w:rFonts w:ascii="Arial" w:hAnsi="Arial" w:cs="Arial"/>
        </w:rPr>
        <w:t xml:space="preserve">«Про вищу освіту» і здорового глузду. </w:t>
      </w:r>
    </w:p>
    <w:p w14:paraId="5137552B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Кроки</w:t>
      </w:r>
    </w:p>
    <w:p w14:paraId="5014F173">
      <w:pPr>
        <w:pStyle w:val="6"/>
        <w:numPr>
          <w:ilvl w:val="0"/>
          <w:numId w:val="1"/>
        </w:numPr>
        <w:spacing w:line="25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Зупинити довільне об'єднання чи розформування або створення кафедр в обхід Закону.</w:t>
      </w:r>
    </w:p>
    <w:p w14:paraId="00E9987D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Провести аудит чинної структури кафедр на відповідність Закону України «Про вищу освіту».</w:t>
      </w:r>
    </w:p>
    <w:p w14:paraId="1F54C1E7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Затвердити прозорий регламент створення, реорганізації й ліквідації кафедр — лише з обговоренням на Вченій раді.</w:t>
      </w:r>
    </w:p>
    <w:p w14:paraId="0B805D18">
      <w:pPr>
        <w:pStyle w:val="6"/>
        <w:numPr>
          <w:ilvl w:val="0"/>
          <w:numId w:val="1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Ввести мораторій на одноосібні кадрові рішення щодо кафедр.</w:t>
      </w:r>
    </w:p>
    <w:p w14:paraId="0BBAEE20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>працівникам</w:t>
      </w:r>
    </w:p>
    <w:p w14:paraId="78817486">
      <w:pPr>
        <w:pStyle w:val="4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Стабільність робочих місць, кінець ручного управління кафедрами.</w:t>
      </w:r>
    </w:p>
    <w:p w14:paraId="7D529257">
      <w:pPr>
        <w:pStyle w:val="4"/>
        <w:spacing w:line="256" w:lineRule="auto"/>
        <w:contextualSpacing/>
        <w:rPr>
          <w:rFonts w:ascii="Arial" w:hAnsi="Arial" w:cs="Arial"/>
          <w:b/>
          <w:bCs w:val="0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3. Навчальна, наукова і лікувальна діяльність  – єдиний про</w:t>
      </w:r>
      <w:r>
        <w:rPr>
          <w:rFonts w:ascii="Arial" w:hAnsi="Arial" w:cs="Arial"/>
          <w:b/>
          <w:bCs w:val="0"/>
        </w:rPr>
        <w:t xml:space="preserve">цес, який рухає університет. </w:t>
      </w:r>
    </w:p>
    <w:p w14:paraId="08D65793">
      <w:pPr>
        <w:pStyle w:val="6"/>
        <w:spacing w:line="256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Мета</w:t>
      </w:r>
    </w:p>
    <w:p w14:paraId="6F85B07A">
      <w:pPr>
        <w:pStyle w:val="6"/>
        <w:spacing w:line="25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Забезпечення стабільного функціонування цієї діяльності. </w:t>
      </w:r>
    </w:p>
    <w:p w14:paraId="71BED5F2">
      <w:pPr>
        <w:pStyle w:val="6"/>
        <w:spacing w:line="256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Кроки</w:t>
      </w:r>
    </w:p>
    <w:p w14:paraId="14E4D957">
      <w:pPr>
        <w:pStyle w:val="6"/>
        <w:numPr>
          <w:ilvl w:val="0"/>
          <w:numId w:val="2"/>
        </w:numPr>
        <w:spacing w:line="25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Повернути надбавки за наукову і публікаційну активність.</w:t>
      </w:r>
    </w:p>
    <w:p w14:paraId="6A0955D1">
      <w:pPr>
        <w:pStyle w:val="6"/>
        <w:numPr>
          <w:ilvl w:val="0"/>
          <w:numId w:val="2"/>
        </w:numPr>
        <w:spacing w:line="25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Повернути оплату за лікувальну роботу викладачів згідно з «Положенням про лікувальну роботу клінічних кафедр ОНМедУ» від 23.06.2022.</w:t>
      </w:r>
    </w:p>
    <w:p w14:paraId="6CAA9EA4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>працівникам</w:t>
      </w:r>
    </w:p>
    <w:p w14:paraId="4C9A9B11">
      <w:pPr>
        <w:pStyle w:val="4"/>
        <w:rPr>
          <w:rFonts w:ascii="Arial" w:hAnsi="Arial" w:cs="Arial"/>
          <w:i/>
        </w:rPr>
      </w:pPr>
      <w:r>
        <w:rPr>
          <w:rFonts w:ascii="Arial" w:hAnsi="Arial" w:cs="Arial"/>
          <w:bCs/>
          <w:i/>
        </w:rPr>
        <w:t>Підвищення мотивації і рівня оплати праці.</w:t>
      </w:r>
    </w:p>
    <w:p w14:paraId="621AEFA7">
      <w:pPr>
        <w:pStyle w:val="4"/>
        <w:spacing w:line="25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14112291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Видавнича діяльність – обличчя університету </w:t>
      </w:r>
    </w:p>
    <w:p w14:paraId="3916B60B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Мета</w:t>
      </w:r>
    </w:p>
    <w:p w14:paraId="1AEF7402">
      <w:pPr>
        <w:pStyle w:val="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Підняти рівень якості публікацій.</w:t>
      </w:r>
    </w:p>
    <w:p w14:paraId="7A80A215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Кроки</w:t>
      </w:r>
    </w:p>
    <w:p w14:paraId="12C92545">
      <w:pPr>
        <w:pStyle w:val="6"/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  <w:lang w:val="uk-UA"/>
        </w:rPr>
        <w:t>З</w:t>
      </w:r>
      <w:r>
        <w:rPr>
          <w:rFonts w:ascii="Arial" w:hAnsi="Arial" w:cs="Arial"/>
          <w:bCs/>
        </w:rPr>
        <w:t>алишити 1  гідний</w:t>
      </w:r>
      <w:r>
        <w:rPr>
          <w:rFonts w:hint="default" w:ascii="Arial" w:hAnsi="Arial" w:cs="Arial"/>
          <w:bCs/>
          <w:lang w:val="uk-UA"/>
        </w:rPr>
        <w:t xml:space="preserve"> журнал з</w:t>
      </w:r>
      <w:r>
        <w:rPr>
          <w:rFonts w:ascii="Arial" w:hAnsi="Arial" w:cs="Arial"/>
          <w:bCs/>
        </w:rPr>
        <w:t>амість 3 журналів, які ніхто не читає.</w:t>
      </w:r>
    </w:p>
    <w:p w14:paraId="0C055D6D">
      <w:pPr>
        <w:pStyle w:val="6"/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Ввести</w:t>
      </w:r>
      <w:r>
        <w:rPr>
          <w:rFonts w:ascii="Arial" w:hAnsi="Arial" w:cs="Arial"/>
        </w:rPr>
        <w:t xml:space="preserve"> в дію цифрову редакцію єдиного наукового журналу: подання, рецензування, публікація онлайн.</w:t>
      </w:r>
    </w:p>
    <w:p w14:paraId="40B24C5E">
      <w:pPr>
        <w:pStyle w:val="6"/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Ввести дійсно незалежне рецензування публікацій без тиску з боку редакційної колегії на рецензентів.</w:t>
      </w:r>
    </w:p>
    <w:p w14:paraId="2BB1EE6E">
      <w:pPr>
        <w:pStyle w:val="6"/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Дотримуватися термінів розгляду публікацій і прийняття рішення щодо опублікування. </w:t>
      </w:r>
    </w:p>
    <w:p w14:paraId="16E0625F">
      <w:pPr>
        <w:pStyle w:val="6"/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Зробити публікації в цьому журналі безкоштовними для науково-педагогічних працівників і здобувачів освіти ОНМедУ за рахунок коштів університету.</w:t>
      </w:r>
    </w:p>
    <w:p w14:paraId="4CA2B3B5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>працівникам</w:t>
      </w:r>
    </w:p>
    <w:p w14:paraId="73156F0A">
      <w:pPr>
        <w:pStyle w:val="4"/>
        <w:rPr>
          <w:rFonts w:ascii="Arial" w:hAnsi="Arial" w:cs="Arial"/>
          <w:i/>
        </w:rPr>
      </w:pPr>
      <w:r>
        <w:rPr>
          <w:rFonts w:ascii="Arial" w:hAnsi="Arial" w:cs="Arial"/>
          <w:bCs/>
          <w:i/>
        </w:rPr>
        <w:t>Мотивацію до підготовки більш якісних публікацій, відсутність оплати за публікації, збереження часу на спілкування з редакцією.</w:t>
      </w:r>
    </w:p>
    <w:p w14:paraId="7380A84F">
      <w:pPr>
        <w:pStyle w:val="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5E2D00F3">
      <w:pPr>
        <w:pStyle w:val="4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5. Студентоцентричність</w:t>
      </w:r>
    </w:p>
    <w:p w14:paraId="3DA4E495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Мета</w:t>
      </w:r>
    </w:p>
    <w:p w14:paraId="55B9C3E0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Підняти рівень мотивації до навчання.</w:t>
      </w:r>
    </w:p>
    <w:p w14:paraId="0C1D2C41">
      <w:pPr>
        <w:pStyle w:val="5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bCs/>
          <w:color w:val="auto"/>
        </w:rPr>
        <w:t>Кроки</w:t>
      </w:r>
    </w:p>
    <w:p w14:paraId="4AB53859">
      <w:pPr>
        <w:pStyle w:val="6"/>
        <w:numPr>
          <w:ilvl w:val="0"/>
          <w:numId w:val="4"/>
        </w:numPr>
        <w:spacing w:line="300" w:lineRule="auto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Дотримуватися принципу гідності і справедливості у взаємовідносинах «викладач – студент».</w:t>
      </w:r>
    </w:p>
    <w:p w14:paraId="22CACD75">
      <w:pPr>
        <w:pStyle w:val="6"/>
        <w:numPr>
          <w:ilvl w:val="0"/>
          <w:numId w:val="4"/>
        </w:numPr>
        <w:spacing w:line="300" w:lineRule="auto"/>
        <w:rPr>
          <w:rFonts w:ascii="Arial" w:hAnsi="Arial" w:cs="Arial"/>
        </w:rPr>
      </w:pPr>
      <w:r>
        <w:rPr>
          <w:rFonts w:ascii="Arial" w:hAnsi="Arial" w:cs="Arial"/>
        </w:rPr>
        <w:t>Права студентів реалізуються через обов'язок успішно навчатися.</w:t>
      </w:r>
    </w:p>
    <w:p w14:paraId="2D64136E">
      <w:pPr>
        <w:pStyle w:val="6"/>
        <w:numPr>
          <w:ilvl w:val="0"/>
          <w:numId w:val="4"/>
        </w:numPr>
        <w:spacing w:line="300" w:lineRule="auto"/>
        <w:rPr>
          <w:rFonts w:ascii="Arial" w:hAnsi="Arial" w:cs="Arial"/>
        </w:rPr>
      </w:pPr>
      <w:r>
        <w:rPr>
          <w:rFonts w:ascii="Arial" w:hAnsi="Arial" w:cs="Arial"/>
        </w:rPr>
        <w:t>Університет забезпечує права студентів згідно чинного законодавства – від права на безпечні і гідні побутові умови до права на якісну освіту і доброчесну оцінку успішності.</w:t>
      </w:r>
    </w:p>
    <w:p w14:paraId="7FAED424">
      <w:pPr>
        <w:pStyle w:val="6"/>
        <w:numPr>
          <w:ilvl w:val="0"/>
          <w:numId w:val="4"/>
        </w:numPr>
        <w:spacing w:line="300" w:lineRule="auto"/>
        <w:rPr>
          <w:rFonts w:ascii="Arial" w:hAnsi="Arial" w:cs="Arial"/>
        </w:rPr>
      </w:pPr>
      <w:r>
        <w:rPr>
          <w:rFonts w:ascii="Arial" w:hAnsi="Arial" w:cs="Arial"/>
        </w:rPr>
        <w:t>Університет забезпечує єдині, публічні й однакові для всіх критерії успішності.</w:t>
      </w:r>
    </w:p>
    <w:p w14:paraId="583C1D1C">
      <w:pPr>
        <w:pStyle w:val="6"/>
        <w:numPr>
          <w:ilvl w:val="0"/>
          <w:numId w:val="4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>Студентське самоврядування — реальний партнер в обговоренні освітніх питань, а не декоративний орган.</w:t>
      </w:r>
    </w:p>
    <w:p w14:paraId="6665DD12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>здобувачам освіти</w:t>
      </w:r>
    </w:p>
    <w:p w14:paraId="7526F3D7">
      <w:pPr>
        <w:pStyle w:val="4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Безпечні, гідні і доброчесні умови навчання.</w:t>
      </w:r>
    </w:p>
    <w:p w14:paraId="6C09EECF">
      <w:pPr>
        <w:pStyle w:val="4"/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27136A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6. Клініки університету – заклад охорони здоров’я, який є навчально-науков</w:t>
      </w:r>
      <w:r>
        <w:rPr>
          <w:rFonts w:ascii="Arial" w:hAnsi="Arial" w:cs="Arial"/>
          <w:b/>
          <w:bCs/>
          <w:color w:val="auto"/>
          <w:lang w:val="uk-UA"/>
        </w:rPr>
        <w:t>о</w:t>
      </w:r>
      <w:r>
        <w:rPr>
          <w:rFonts w:hint="default" w:ascii="Arial" w:hAnsi="Arial" w:cs="Arial"/>
          <w:b/>
          <w:bCs/>
          <w:color w:val="auto"/>
          <w:lang w:val="uk-UA"/>
        </w:rPr>
        <w:t>-</w:t>
      </w:r>
      <w:r>
        <w:rPr>
          <w:rFonts w:ascii="Arial" w:hAnsi="Arial" w:cs="Arial"/>
          <w:b/>
          <w:bCs/>
          <w:color w:val="auto"/>
        </w:rPr>
        <w:t>лікувальн</w:t>
      </w:r>
      <w:r>
        <w:rPr>
          <w:rFonts w:ascii="Arial" w:hAnsi="Arial" w:cs="Arial"/>
          <w:b/>
          <w:bCs/>
          <w:color w:val="auto"/>
          <w:lang w:val="uk-UA"/>
        </w:rPr>
        <w:t>им</w:t>
      </w:r>
      <w:r>
        <w:rPr>
          <w:rFonts w:hint="default" w:ascii="Arial" w:hAnsi="Arial" w:cs="Arial"/>
          <w:b/>
          <w:bCs/>
          <w:color w:val="auto"/>
          <w:lang w:val="uk-UA"/>
        </w:rPr>
        <w:t xml:space="preserve"> </w:t>
      </w:r>
      <w:r>
        <w:rPr>
          <w:rFonts w:ascii="Arial" w:hAnsi="Arial" w:cs="Arial"/>
          <w:b/>
          <w:bCs/>
          <w:color w:val="auto"/>
        </w:rPr>
        <w:t>структурним підрозділом Одеського національного медичного університету</w:t>
      </w:r>
    </w:p>
    <w:p w14:paraId="0734987A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Мета</w:t>
      </w:r>
    </w:p>
    <w:p w14:paraId="31F38C89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Підняти рівень мотивації до лікувальної роботи і оплати праці.</w:t>
      </w:r>
    </w:p>
    <w:p w14:paraId="38BA374C">
      <w:pPr>
        <w:pStyle w:val="4"/>
        <w:spacing w:line="278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Кроки</w:t>
      </w:r>
    </w:p>
    <w:p w14:paraId="02DE9238">
      <w:pPr>
        <w:pStyle w:val="6"/>
        <w:numPr>
          <w:ilvl w:val="0"/>
          <w:numId w:val="5"/>
        </w:numPr>
        <w:spacing w:line="278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Провести аудит відповідності роботи клінік чинному «Положенню</w:t>
      </w:r>
      <w:r>
        <w:t xml:space="preserve"> </w:t>
      </w:r>
      <w:r>
        <w:rPr>
          <w:rFonts w:ascii="Arial" w:hAnsi="Arial" w:cs="Arial"/>
        </w:rPr>
        <w:t>про Університетську клініку».</w:t>
      </w:r>
    </w:p>
    <w:p w14:paraId="480CEF00">
      <w:pPr>
        <w:pStyle w:val="6"/>
        <w:numPr>
          <w:ilvl w:val="0"/>
          <w:numId w:val="5"/>
        </w:numPr>
        <w:spacing w:line="278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Привести діяльність клінік у відповідність до «Положення про Університетську клініку», згідно якого головною метою діяльності Університетської клініки є забезпечення переддипломної і післядипломної підготовки студентів та підвищення кваліфікації медичних і фармацевтичних працівників за стандартами вищої освіти.</w:t>
      </w:r>
    </w:p>
    <w:p w14:paraId="78938E2B">
      <w:pPr>
        <w:pStyle w:val="6"/>
        <w:numPr>
          <w:ilvl w:val="0"/>
          <w:numId w:val="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Підняти в Раді ректорів медичних ВНЗ питання про зміни у відношеннях МОЗ і НСЗУ з університетськими клініками. </w:t>
      </w:r>
    </w:p>
    <w:p w14:paraId="4CCD8D44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>працівникам</w:t>
      </w:r>
    </w:p>
    <w:p w14:paraId="0E823C59">
      <w:pPr>
        <w:pStyle w:val="4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Науково-педагогічним - мотивацію до лікувальної роботи і збільшення рівня оплати праці, працівникам клінік – мотивацію до науково-педагогічної роботи.</w:t>
      </w:r>
    </w:p>
    <w:p w14:paraId="63D3460C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20619FF0">
      <w:pPr>
        <w:pStyle w:val="4"/>
        <w:rPr>
          <w:rFonts w:hint="default"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7. </w:t>
      </w:r>
      <w:r>
        <w:rPr>
          <w:rFonts w:hint="default" w:ascii="Arial" w:hAnsi="Arial" w:cs="Arial"/>
          <w:b/>
          <w:bCs/>
        </w:rPr>
        <w:t>Провести Дієву цифровізацію роботи кадрового, планово-економічного, навчального і наукового відділів та бухгалтерії.</w:t>
      </w:r>
    </w:p>
    <w:p w14:paraId="6594706F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Мета</w:t>
      </w:r>
    </w:p>
    <w:p w14:paraId="3A548931">
      <w:pPr>
        <w:pStyle w:val="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Припинити дублювання роботи відділів. </w:t>
      </w:r>
    </w:p>
    <w:p w14:paraId="776A822A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Кроки </w:t>
      </w:r>
    </w:p>
    <w:p w14:paraId="6C3368C3">
      <w:pPr>
        <w:pStyle w:val="6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Провести перевірку роботи працівників ОНМедУ в хмарному сховищі Onedrive і розробити інструкцію для користувачів ОНМедУ, перш за все для працівників адміністрації, кадрового, навчального, наукового відділів і бухгалтерії. </w:t>
      </w:r>
    </w:p>
    <w:p w14:paraId="3262FD39">
      <w:pPr>
        <w:pStyle w:val="6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Провести перевірку оцифрування документообігу кадрового, планово-економічного, навчального і наукового відділів та бухгалтерії. </w:t>
      </w:r>
    </w:p>
    <w:p w14:paraId="3794705F">
      <w:pPr>
        <w:pStyle w:val="6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Ввести дійсно електронний документообіг замість паперового, публічні шаблони розрахунку навантаження й оплати праці.</w:t>
      </w:r>
    </w:p>
    <w:p w14:paraId="471E6EE9">
      <w:pPr>
        <w:pStyle w:val="6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Створити єдину цифрову екосистему навчальної, наукової і лікувальної діяльності.</w:t>
      </w:r>
    </w:p>
    <w:p w14:paraId="7F73800D">
      <w:pPr>
        <w:pStyle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>працівникам</w:t>
      </w:r>
    </w:p>
    <w:p w14:paraId="46B1C127">
      <w:pPr>
        <w:pStyle w:val="4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Економію часу і розхідних матеріалів.</w:t>
      </w:r>
    </w:p>
    <w:p w14:paraId="0FBA231C">
      <w:pPr>
        <w:pStyle w:val="5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EE49D60">
      <w:pPr>
        <w:pStyle w:val="5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8. Господарство університету</w:t>
      </w:r>
    </w:p>
    <w:p w14:paraId="4C5A1AEB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Мета</w:t>
      </w:r>
    </w:p>
    <w:p w14:paraId="7201E680">
      <w:pPr>
        <w:pStyle w:val="4"/>
        <w:spacing w:line="300" w:lineRule="auto"/>
        <w:rPr>
          <w:rFonts w:ascii="Arial" w:hAnsi="Arial" w:cs="Arial"/>
        </w:rPr>
      </w:pPr>
      <w:r>
        <w:rPr>
          <w:rFonts w:ascii="Arial" w:hAnsi="Arial" w:cs="Arial"/>
        </w:rPr>
        <w:t>Повернутися в безпечні, теплі й світлі аудиторії, зменшити залежність від бюджетного фінансування.</w:t>
      </w:r>
    </w:p>
    <w:p w14:paraId="0A3675AC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Кроки</w:t>
      </w:r>
    </w:p>
    <w:p w14:paraId="1C4DA46A">
      <w:pPr>
        <w:pStyle w:val="6"/>
        <w:numPr>
          <w:ilvl w:val="0"/>
          <w:numId w:val="7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  <w:lang w:val="uk-UA"/>
        </w:rPr>
        <w:t>Провести</w:t>
      </w:r>
      <w:r>
        <w:rPr>
          <w:rFonts w:hint="default" w:ascii="Arial" w:hAnsi="Arial" w:cs="Arial"/>
          <w:lang w:val="uk-UA"/>
        </w:rPr>
        <w:t xml:space="preserve"> н</w:t>
      </w:r>
      <w:r>
        <w:rPr>
          <w:rFonts w:ascii="Arial" w:hAnsi="Arial" w:cs="Arial"/>
        </w:rPr>
        <w:t>егайн</w:t>
      </w:r>
      <w:r>
        <w:rPr>
          <w:rFonts w:ascii="Arial" w:hAnsi="Arial" w:cs="Arial"/>
          <w:lang w:val="uk-UA"/>
        </w:rPr>
        <w:t>у</w:t>
      </w:r>
      <w:r>
        <w:rPr>
          <w:rFonts w:ascii="Arial" w:hAnsi="Arial" w:cs="Arial"/>
        </w:rPr>
        <w:t xml:space="preserve"> перевірк</w:t>
      </w:r>
      <w:r>
        <w:rPr>
          <w:rFonts w:ascii="Arial" w:hAnsi="Arial" w:cs="Arial"/>
          <w:lang w:val="uk-UA"/>
        </w:rPr>
        <w:t>у</w:t>
      </w:r>
      <w:r>
        <w:rPr>
          <w:rFonts w:ascii="Arial" w:hAnsi="Arial" w:cs="Arial"/>
        </w:rPr>
        <w:t xml:space="preserve"> стану укриттів, негайно розпочати роботи по їх гідному обладнанню.</w:t>
      </w:r>
    </w:p>
    <w:p w14:paraId="7381F2EB">
      <w:pPr>
        <w:pStyle w:val="6"/>
        <w:numPr>
          <w:ilvl w:val="0"/>
          <w:numId w:val="7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  <w:lang w:val="uk-UA"/>
        </w:rPr>
        <w:t>Провести</w:t>
      </w:r>
      <w:r>
        <w:rPr>
          <w:rFonts w:hint="default" w:ascii="Arial" w:hAnsi="Arial" w:cs="Arial"/>
          <w:lang w:val="uk-UA"/>
        </w:rPr>
        <w:t xml:space="preserve"> а</w:t>
      </w:r>
      <w:r>
        <w:rPr>
          <w:rFonts w:ascii="Arial" w:hAnsi="Arial" w:cs="Arial"/>
        </w:rPr>
        <w:t>удит стану інфраструктури й енергоефективності корпусів.</w:t>
      </w:r>
    </w:p>
    <w:p w14:paraId="76C3AAD7">
      <w:pPr>
        <w:pStyle w:val="6"/>
        <w:numPr>
          <w:ilvl w:val="0"/>
          <w:numId w:val="7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  <w:lang w:val="uk-UA"/>
        </w:rPr>
        <w:t>Провести</w:t>
      </w:r>
      <w:r>
        <w:rPr>
          <w:rFonts w:hint="default" w:ascii="Arial" w:hAnsi="Arial" w:cs="Arial"/>
          <w:lang w:val="uk-UA"/>
        </w:rPr>
        <w:t xml:space="preserve"> п</w:t>
      </w:r>
      <w:r>
        <w:rPr>
          <w:rFonts w:ascii="Arial" w:hAnsi="Arial" w:cs="Arial"/>
        </w:rPr>
        <w:t>ошук грантового і партнерського фінансування на утеплення та ремонт (зокрема програми з енергоефективності для ВНЗ).</w:t>
      </w:r>
    </w:p>
    <w:p w14:paraId="41E37B34">
      <w:pPr>
        <w:pStyle w:val="6"/>
        <w:numPr>
          <w:ilvl w:val="0"/>
          <w:numId w:val="7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  <w:lang w:val="uk-UA"/>
        </w:rPr>
        <w:t>Розпочати</w:t>
      </w:r>
      <w:r>
        <w:rPr>
          <w:rFonts w:hint="default" w:ascii="Arial" w:hAnsi="Arial" w:cs="Arial"/>
          <w:lang w:val="uk-UA"/>
        </w:rPr>
        <w:t xml:space="preserve"> п</w:t>
      </w:r>
      <w:r>
        <w:rPr>
          <w:rFonts w:ascii="Arial" w:hAnsi="Arial" w:cs="Arial"/>
        </w:rPr>
        <w:t>оетапн</w:t>
      </w:r>
      <w:r>
        <w:rPr>
          <w:rFonts w:ascii="Arial" w:hAnsi="Arial" w:cs="Arial"/>
          <w:lang w:val="uk-UA"/>
        </w:rPr>
        <w:t>у</w:t>
      </w:r>
      <w:r>
        <w:rPr>
          <w:rFonts w:ascii="Arial" w:hAnsi="Arial" w:cs="Arial"/>
        </w:rPr>
        <w:t xml:space="preserve"> автономізаці</w:t>
      </w:r>
      <w:r>
        <w:rPr>
          <w:rFonts w:ascii="Arial" w:hAnsi="Arial" w:cs="Arial"/>
          <w:lang w:val="uk-UA"/>
        </w:rPr>
        <w:t>ю</w:t>
      </w:r>
      <w:r>
        <w:rPr>
          <w:rFonts w:hint="default" w:ascii="Arial" w:hAnsi="Arial" w:cs="Arial"/>
          <w:lang w:val="uk-UA"/>
        </w:rPr>
        <w:t xml:space="preserve"> </w:t>
      </w:r>
      <w:r>
        <w:rPr>
          <w:rFonts w:ascii="Arial" w:hAnsi="Arial" w:cs="Arial"/>
        </w:rPr>
        <w:t>джерел опалення/енергії, починаючи з найгірших об'єктів.</w:t>
      </w:r>
    </w:p>
    <w:p w14:paraId="441D5EB4">
      <w:pPr>
        <w:pStyle w:val="6"/>
        <w:numPr>
          <w:ilvl w:val="0"/>
          <w:numId w:val="7"/>
        </w:numPr>
        <w:spacing w:line="278" w:lineRule="auto"/>
        <w:rPr>
          <w:rFonts w:ascii="Arial" w:hAnsi="Arial" w:cs="Arial"/>
        </w:rPr>
      </w:pPr>
      <w:r>
        <w:rPr>
          <w:rFonts w:ascii="Arial" w:hAnsi="Arial" w:cs="Arial"/>
          <w:lang w:val="uk-UA"/>
        </w:rPr>
        <w:t>Залучати</w:t>
      </w:r>
      <w:r>
        <w:rPr>
          <w:rFonts w:hint="default" w:ascii="Arial" w:hAnsi="Arial" w:cs="Arial"/>
          <w:lang w:val="uk-UA"/>
        </w:rPr>
        <w:t xml:space="preserve"> п</w:t>
      </w:r>
      <w:r>
        <w:rPr>
          <w:rFonts w:ascii="Arial" w:hAnsi="Arial" w:cs="Arial"/>
        </w:rPr>
        <w:t>озабюджетні надходження (оренда невикористаних площ, платні освітні програми, партнерства, лізинг, пільгове кредитування, тощо)</w:t>
      </w:r>
      <w:r>
        <w:rPr>
          <w:rFonts w:hint="default" w:ascii="Arial" w:hAnsi="Arial" w:cs="Arial"/>
          <w:lang w:val="uk-UA"/>
        </w:rPr>
        <w:t>, с</w:t>
      </w:r>
      <w:r>
        <w:rPr>
          <w:rFonts w:ascii="Arial" w:hAnsi="Arial" w:cs="Arial"/>
        </w:rPr>
        <w:t>прямову</w:t>
      </w:r>
      <w:r>
        <w:rPr>
          <w:rFonts w:ascii="Arial" w:hAnsi="Arial" w:cs="Arial"/>
          <w:lang w:val="uk-UA"/>
        </w:rPr>
        <w:t>вати</w:t>
      </w:r>
      <w:r>
        <w:rPr>
          <w:rFonts w:hint="default" w:ascii="Arial" w:hAnsi="Arial" w:cs="Arial"/>
          <w:lang w:val="uk-UA"/>
        </w:rPr>
        <w:t xml:space="preserve"> їх</w:t>
      </w:r>
      <w:r>
        <w:rPr>
          <w:rFonts w:ascii="Arial" w:hAnsi="Arial" w:cs="Arial"/>
        </w:rPr>
        <w:t xml:space="preserve"> на господарство прозоро й публічно.</w:t>
      </w:r>
    </w:p>
    <w:p w14:paraId="5523FC40">
      <w:pPr>
        <w:pStyle w:val="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Що це </w:t>
      </w:r>
      <w:r>
        <w:rPr>
          <w:rFonts w:ascii="Arial" w:hAnsi="Arial" w:cs="Arial"/>
          <w:b/>
          <w:bCs/>
          <w:lang w:val="uk-UA"/>
        </w:rPr>
        <w:t>дасть</w:t>
      </w:r>
      <w:r>
        <w:rPr>
          <w:rFonts w:hint="default" w:ascii="Arial" w:hAnsi="Arial" w:cs="Arial"/>
          <w:b/>
          <w:bCs/>
          <w:lang w:val="uk-UA"/>
        </w:rPr>
        <w:t xml:space="preserve"> </w:t>
      </w:r>
      <w:r>
        <w:rPr>
          <w:rFonts w:ascii="Arial" w:hAnsi="Arial" w:cs="Arial"/>
          <w:b/>
          <w:bCs/>
        </w:rPr>
        <w:t xml:space="preserve">всім </w:t>
      </w:r>
    </w:p>
    <w:p w14:paraId="72991A25">
      <w:pPr>
        <w:pStyle w:val="4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Студенти і викладачі — в безпечних, теплих і світлих аудиторіях уже найближчим опалювальним сезоном.</w:t>
      </w:r>
    </w:p>
    <w:p w14:paraId="19808A3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4A30B1"/>
    <w:multiLevelType w:val="multilevel"/>
    <w:tmpl w:val="0F4A30B1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A387AFF"/>
    <w:multiLevelType w:val="multilevel"/>
    <w:tmpl w:val="1A387AFF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6AA2697"/>
    <w:multiLevelType w:val="multilevel"/>
    <w:tmpl w:val="46AA2697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4602987"/>
    <w:multiLevelType w:val="multilevel"/>
    <w:tmpl w:val="54602987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0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0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0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0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0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0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0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0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585B50A3"/>
    <w:multiLevelType w:val="multilevel"/>
    <w:tmpl w:val="585B50A3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68B149F"/>
    <w:multiLevelType w:val="multilevel"/>
    <w:tmpl w:val="768B149F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9C30215"/>
    <w:multiLevelType w:val="multilevel"/>
    <w:tmpl w:val="79C30215"/>
    <w:lvl w:ilvl="0" w:tentative="0">
      <w:start w:val="1"/>
      <w:numFmt w:val="bullet"/>
      <w:lvlText w:val="—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6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FA"/>
    <w:rsid w:val="000A29B7"/>
    <w:rsid w:val="0082295C"/>
    <w:rsid w:val="00C77FAB"/>
    <w:rsid w:val="00CD425D"/>
    <w:rsid w:val="00F758FA"/>
    <w:rsid w:val="00FE0166"/>
    <w:rsid w:val="2AAF133C"/>
    <w:rsid w:val="447D15BD"/>
    <w:rsid w:val="44C06775"/>
    <w:rsid w:val="584856BB"/>
    <w:rsid w:val="70BB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uk-UA" w:eastAsia="uk-U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uk-UA" w:eastAsia="uk-UA" w:bidi="ar-SA"/>
    </w:rPr>
  </w:style>
  <w:style w:type="paragraph" w:customStyle="1" w:styleId="5">
    <w:name w:val="Heading 21"/>
    <w:basedOn w:val="1"/>
    <w:semiHidden/>
    <w:qFormat/>
    <w:uiPriority w:val="0"/>
    <w:pPr>
      <w:spacing w:before="100" w:beforeAutospacing="1" w:after="100" w:afterAutospacing="1"/>
      <w:outlineLvl w:val="1"/>
    </w:pPr>
    <w:rPr>
      <w:color w:val="2E74B5"/>
      <w:sz w:val="24"/>
      <w:szCs w:val="24"/>
    </w:rPr>
  </w:style>
  <w:style w:type="paragraph" w:customStyle="1" w:styleId="6">
    <w:name w:val="List Paragraph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table" w:customStyle="1" w:styleId="7">
    <w:name w:val="Table Grid1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uk-UA" w:eastAsia="uk-UA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892</Words>
  <Characters>6325</Characters>
  <Lines>21</Lines>
  <Paragraphs>14</Paragraphs>
  <TotalTime>2</TotalTime>
  <ScaleCrop>false</ScaleCrop>
  <LinksUpToDate>false</LinksUpToDate>
  <CharactersWithSpaces>7169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2026-09-06T10:06:00Z</dcterms:created>
  <dc:creator>Windows User</dc:creator>
  <cp:lastModifiedBy>Anatoliy Son</cp:lastModifiedBy>
  <dcterms:modified xsi:type="dcterms:W3CDTF">2026-09-14T19:35:27Z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eyJoZGlkIjoiNTZhMDExZDVkMTRlNzk2ZjMwN2M3N2U2YzExZjVhYzUiLCJ1c2VySWQiOiIyODg2MjIzMjQ5MTIzIn0=</vt:lpwstr>
  </property>
  <property fmtid="{D5CDD505-2E9C-101B-9397-08002B2CF9AE}" pid="3" name="KSOProductBuildVer">
    <vt:lpwstr>1033-12.1.0.28485</vt:lpwstr>
  </property>
  <property fmtid="{D5CDD505-2E9C-101B-9397-08002B2CF9AE}" pid="4" name="ICV">
    <vt:lpwstr>BB7182D1F5DF468EA6F877E54265B74D_13</vt:lpwstr>
  </property>
</Properties>
</file>