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righ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4"/>
          <w:szCs w:val="4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31626" cy="2089254"/>
            <wp:effectExtent b="0" l="0" r="0" t="0"/>
            <wp:wrapNone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8720" l="7614" r="771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1626" cy="20892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ВИБОРЧА ПРОГРАМА </w:t>
      </w:r>
    </w:p>
    <w:p w:rsidR="00000000" w:rsidDel="00000000" w:rsidP="00000000" w:rsidRDefault="00000000" w:rsidRPr="00000000" w14:paraId="00000002">
      <w:pPr>
        <w:spacing w:after="0" w:line="240" w:lineRule="auto"/>
        <w:ind w:left="2977" w:firstLine="0"/>
        <w:jc w:val="righ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ПРЕТЕНДЕНТА НА ПОСАДУ РЕКТОРА </w:t>
      </w:r>
    </w:p>
    <w:p w:rsidR="00000000" w:rsidDel="00000000" w:rsidP="00000000" w:rsidRDefault="00000000" w:rsidRPr="00000000" w14:paraId="00000003">
      <w:pPr>
        <w:spacing w:after="0" w:line="240" w:lineRule="auto"/>
        <w:ind w:left="2977" w:firstLine="0"/>
        <w:jc w:val="righ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ОДЕСЬКОГО НАЦІОНАЛЬНОГО </w:t>
      </w:r>
    </w:p>
    <w:p w:rsidR="00000000" w:rsidDel="00000000" w:rsidP="00000000" w:rsidRDefault="00000000" w:rsidRPr="00000000" w14:paraId="00000004">
      <w:pPr>
        <w:spacing w:after="0" w:line="240" w:lineRule="auto"/>
        <w:ind w:left="2977" w:firstLine="0"/>
        <w:jc w:val="right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МЕДИЧНОГО УНІВЕРСИТЕТУ </w:t>
      </w:r>
    </w:p>
    <w:p w:rsidR="00000000" w:rsidDel="00000000" w:rsidP="00000000" w:rsidRDefault="00000000" w:rsidRPr="00000000" w14:paraId="00000005">
      <w:pPr>
        <w:spacing w:after="0" w:line="240" w:lineRule="auto"/>
        <w:ind w:left="2977" w:firstLine="0"/>
        <w:jc w:val="right"/>
        <w:rPr>
          <w:rFonts w:ascii="Arial" w:cs="Arial" w:eastAsia="Arial" w:hAnsi="Arial"/>
          <w:b w:val="1"/>
          <w:bCs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ind w:left="2977" w:firstLine="0"/>
        <w:jc w:val="right"/>
        <w:rPr>
          <w:rFonts w:ascii="Arial" w:cs="Arial" w:eastAsia="Arial" w:hAnsi="Arial"/>
          <w:b w:val="1"/>
          <w:bCs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ind w:left="2977" w:firstLine="0"/>
        <w:jc w:val="right"/>
        <w:rPr>
          <w:rFonts w:ascii="Arial" w:cs="Arial" w:eastAsia="Arial" w:hAnsi="Arial"/>
          <w:b w:val="1"/>
          <w:bCs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4"/>
          <w:szCs w:val="44"/>
          <w:rtl w:val="0"/>
        </w:rPr>
        <w:t xml:space="preserve">ОЛЕНИ ЯКИМЕНКО</w:t>
      </w:r>
    </w:p>
    <w:p w:rsidR="00000000" w:rsidDel="00000000" w:rsidP="00000000" w:rsidRDefault="00000000" w:rsidRPr="00000000" w14:paraId="00000008">
      <w:pPr>
        <w:spacing w:after="0" w:line="240" w:lineRule="auto"/>
        <w:ind w:left="2977" w:firstLine="0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left="2977" w:firstLine="0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ind w:left="2977" w:firstLine="0"/>
        <w:jc w:val="right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379.0" w:type="dxa"/>
        <w:jc w:val="left"/>
        <w:tblInd w:w="3544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379"/>
        <w:tblGridChange w:id="0">
          <w:tblGrid>
            <w:gridCol w:w="637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ind w:left="-104" w:firstLine="0"/>
              <w:jc w:val="center"/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ВІДРОДЖЕННЯ ТРАДИЦІЙ НАВЧАННЯ,</w:t>
            </w:r>
          </w:p>
          <w:p w:rsidR="00000000" w:rsidDel="00000000" w:rsidP="00000000" w:rsidRDefault="00000000" w:rsidRPr="00000000" w14:paraId="0000000C">
            <w:pPr>
              <w:ind w:left="-104" w:firstLine="0"/>
              <w:jc w:val="center"/>
              <w:rPr>
                <w:rFonts w:ascii="Arial" w:cs="Arial" w:eastAsia="Arial" w:hAnsi="Arial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ВІДТВОРЕННЯ МИСТЕЦТВА ЗЦІЛЕННЯ,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left="-104" w:firstLine="0"/>
              <w:jc w:val="center"/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4"/>
                <w:szCs w:val="24"/>
                <w:rtl w:val="0"/>
              </w:rPr>
              <w:t xml:space="preserve">ФОРМУВАННЯ ЗДОРОВОГО МАЙБУТНЬОГО НАЦІЇ</w:t>
            </w:r>
          </w:p>
          <w:p w:rsidR="00000000" w:rsidDel="00000000" w:rsidP="00000000" w:rsidRDefault="00000000" w:rsidRPr="00000000" w14:paraId="0000000E">
            <w:pPr>
              <w:jc w:val="right"/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i w:val="1"/>
          <w:iCs w:val="1"/>
        </w:rPr>
      </w:pPr>
      <w:bookmarkStart w:colFirst="0" w:colLast="0" w:name="_heading=h.6xmz6ax9ls27" w:id="0"/>
      <w:bookmarkEnd w:id="0"/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rtl w:val="0"/>
        </w:rPr>
        <w:t xml:space="preserve">Програму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rtl w:val="0"/>
        </w:rPr>
        <w:t xml:space="preserve">розроблено відповідно до вимог виконання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rtl w:val="0"/>
        </w:rPr>
        <w:t xml:space="preserve"> засад Розпорядження КМУ від 3 грудня 2025 р. № 1383-р «Про затвердження операційного плану заходів з реалізації у 2025-2028 роках Стратегії розвитку вищої освіти в Україні на 2022-2032 роки та внесення змін до Стратегії розвитку вищої освіти в Україні на 2022-2032 роки» та Розпорядження КМУ від 17 січня 2025 р. № 34-р «Про схвалення Стратегії розвитку системи охорони здоров’я на період до 2030 року та затвердження операційного плану заходів з її реалізації у 2025-2027 роках».</w:t>
      </w:r>
    </w:p>
    <w:p w:rsidR="00000000" w:rsidDel="00000000" w:rsidP="00000000" w:rsidRDefault="00000000" w:rsidRPr="00000000" w14:paraId="00000010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i w:val="1"/>
          <w:iCs w:val="1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Я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Якименко Олена Олександрівна, народилася в родині лікарів у кількох поколіннях. У медичному університеті пройдено шлях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наукового зростання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від аспіранта до завідувача кафедри,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професора,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доктора медичних наук  та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Заслуженого діяча науки і техніки України. Автор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понад 500 наукових робіт, 24 монографій, навчальних посібників та підручників, 44 патентів на винахід. Під особистим керівництвом підготовлено 4 докторів наук, 29 кандидатів медичних наук, 1 доктора філософії з медицини. У 1999-2010 та 2018-2021 роках - на посаді Директора департаменту охорони здоров’я Одеської міської ради. Обиралася депутатом Одеської обласної ради від м. Одеси у 2002–2006 роках та депутатом Одеської міської ради у 2006–2010 роках. Спираючись на багаторічний науково-педагогічний і організаційний досвід у системі охорони здоров’я, пропоную програму реформування Одеського національного медичного університету.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ind w:firstLine="72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Основною метою програми є демонстрація сучасної стратегії розвитку Одеського національного медичного університету (ОНМедУ) як провідного закладу вищої медичної освіти півдня України, що ґрунтується на об’єкт-орієнтованому підході, зокрема на формуванні здобувач-центричного, персонал-центричного та пацієнт-центричного концептів, синергічно взаємопов’язаних між собою, які взаємно оптимізуються та доповнюються.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ind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Запропоновані коригувальні та превентивні заходи щодо забезпечення ЗДОБУВАЧ-ЦЕНТРИЧНОСТІ: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Покращення житлових та побутових умов спільноти здобувачів всіх рівнів освіти та абітурієнтів у гуртожитках ОНМедУ, зокрема забезпечення гідних умов проживання, доступних місць для харчування, створення просторів для спілкування, а також організація психологічної підтримки та реабілітації;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Забезпечення членства у Європейській асоціації університетів, Великій хартії університетів, Балтійській програмі, з розширенням можливостей академічної мобільності та міжнародного обміну для здобувачів освіти;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Запровадження системних форм роботи з потенційними абітурієнтами за кордоном (підготовчі курси, пробні навчальні онлайн заходи для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здобувачів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перших курсів, а також створення пріоритетних умов вступу);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Навчання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всіх здобувачів освіти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сучасним стратегіям психологічного та ментального ставлення, включно з основами конфліктології, етикою та методиками повідомлення складної або несприятливої інформації;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Удосконалення системи забезпечення контролю якості освіти, зокрема розроблення певних індикаторів якості та впровадження прозорої рейтингової системи оцінювання результатів навчання;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Удосконалення медико-військового навчання та медицини катастроф, спрямованих на підвищення готовності до реагування на надзвичайні ситуації різного рівня; 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Впровадження технологій використання штучного інтелекту в освітній процес з метою персоналізації навчання та підвищення його ефективності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освіті.</w:t>
      </w:r>
    </w:p>
    <w:p w:rsidR="00000000" w:rsidDel="00000000" w:rsidP="00000000" w:rsidRDefault="00000000" w:rsidRPr="00000000" w14:paraId="0000001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ind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Запропоновані коригувальні та превентивні дії щодо забезпечення ПЕРСОНАЛ-ЦЕНТРИЧНОСТІ: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Кластеризація наукової бази, формування єдиних дослідницьких цілей та завдань;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Стимуляція безперервного підвищення кваліфікації кадрів, впровадження прозорих критеріїв преміювання та компенсацій;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Створення системи підтримки наукової діяльності для формування науково-педагогічних кадрів університету (система «ліфтів»), покращення житлових та побутових умов у гуртожитках для науково-педагогічного складу (гідні житлові умови, доступні місця для харчування, створення просторів для спілкування та організація психологічної підтримки);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Забезпечення умов для участі співробітників клінічних дисциплін у лікувальному процесі на клінічних базах;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Організація обміну кадрів з міжнародними партнерами та проведення виїзних освітніх циклів;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Удосконалення моделі компетенцій та системи адаптації і розвитку кадрів, включно зі створенням комітету з питань персоналу для забезпечення оптимальної кадрової політики ОНМедУ;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Розробка справедливої системи преміювання співробітників ОНМедУ, з внесенням відповідних змін до колективного договору;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Участь у міжнародних наукових проєктах, що реалізуються на грантовій основі (Erasmus Mundus Medea та Erasmus+, RECOOP, Polonez), програмах транскордонного співробітництва Україна-Румунія, Україна-Молдова тощо;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Сприяння обміну в публікаційній діяльності та  взаємопублікації з іншими міжнародними науковими виданнями.</w:t>
      </w:r>
    </w:p>
    <w:p w:rsidR="00000000" w:rsidDel="00000000" w:rsidP="00000000" w:rsidRDefault="00000000" w:rsidRPr="00000000" w14:paraId="0000002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ind w:firstLine="36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Запропоновані коригувальні та превентивні заходи щодо забезпечення ПАЦІЄНТ-ЦЕНТРИЧНОСТІ: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Забезпечення безбарʼєрності клінічних баз (інформації для людей з порушенням зору та слуху, осіб з інвалідністю);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Створення науково-практичних хабів, що забезпечують взаємодію між кафедрами та клінічними базами, із залученням здобувачів вищої освіти та молодих науковців для підвищення ефективності лікування пацієнтів;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Вдосконалення заходів із забезпечення безпеки пацієнтів, підсилення охорони клінічних баз та політик безпеки (кібербезпеки, безпеки перебування та організації медичного процесу тощо);</w:t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Впровадження сучасних засад реабілітаційної медицини, психологічної реабілітації та ментального здоров’я;</w:t>
      </w:r>
    </w:p>
    <w:p w:rsidR="00000000" w:rsidDel="00000000" w:rsidP="00000000" w:rsidRDefault="00000000" w:rsidRPr="00000000" w14:paraId="0000002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firstLine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Створення ефективних зовнішніх комунікацій, спрямованих на формування обізнаності населення щодо профілактики та лікування хвороб, пропаганди науково обґрунтованих підходів сучасної медицини.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Саме об’єкт-орієнтований, людиноцентричний концепт розвитку ОНМедУ надає глобальності змінам у стратегії розвитку, коригує місію та візію, відновлює та успадковує цінності університету.</w:t>
      </w:r>
    </w:p>
    <w:p w:rsidR="00000000" w:rsidDel="00000000" w:rsidP="00000000" w:rsidRDefault="00000000" w:rsidRPr="00000000" w14:paraId="00000030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Місія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відродження  Одеського національного медичного університету як центра академічної досконалості, інноваційної науки і суспільної відповідальності, що готує лікарів-лідерів, служіння здоров’ю народу України в часи миру і відбудови, з особливим акцентом на реабілітацію та підтримку громад.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Візія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- потужний, успішний медичний заклад вищої освіти, який займає </w:t>
        <w:tab/>
        <w:t xml:space="preserve">лідерські позиції у рейтингу ВНЗ України та є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визнаним лі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дером думки у медичній спільноті.</w:t>
      </w:r>
    </w:p>
    <w:p w:rsidR="00000000" w:rsidDel="00000000" w:rsidP="00000000" w:rsidRDefault="00000000" w:rsidRPr="00000000" w14:paraId="00000034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Навчальний хаб із сучасними стандартами вищої медичної освіти з належними умовами навчання та побуту для здобувачів освіти.</w:t>
      </w:r>
    </w:p>
    <w:p w:rsidR="00000000" w:rsidDel="00000000" w:rsidP="00000000" w:rsidRDefault="00000000" w:rsidRPr="00000000" w14:paraId="00000035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Академічний простір безперервного підвищення професійного розвитку, який створює, впроваджує та транслює власні науково-педагогічні розробки, інтегруючи навчальні, наукові та лікувальні сфери для розвитку спільноти університету та суспільства.</w:t>
      </w:r>
    </w:p>
    <w:p w:rsidR="00000000" w:rsidDel="00000000" w:rsidP="00000000" w:rsidRDefault="00000000" w:rsidRPr="00000000" w14:paraId="00000036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Цінності також мають бути концепт-фокусованими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на спільність орбіт навчальних, наукових та лікувальних сфер, у центрі яких знаходяться академічні та людиноцентричні цінності:</w:t>
      </w:r>
    </w:p>
    <w:p w:rsidR="00000000" w:rsidDel="00000000" w:rsidP="00000000" w:rsidRDefault="00000000" w:rsidRPr="00000000" w14:paraId="00000038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Цінності ОНМедУ</w:t>
      </w:r>
    </w:p>
    <w:p w:rsidR="00000000" w:rsidDel="00000000" w:rsidP="00000000" w:rsidRDefault="00000000" w:rsidRPr="00000000" w14:paraId="0000003A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Людиноцентризм: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пріоритет у діяльності – здобувачі освіти, пацієнти та персонал; турбота про професійний та особистий розвиток кожного учасника освітнього процесу;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Академічна доброчесність: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відданість принципам чесності, прозорості, етичності та наукової об’єктивності у навчанні, дослідженнях і лікуванні;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Інноваційність: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впровадження сучасних технологій, методик навчання та лікувальних практик, розвиток наукового та клінічного потенціалу;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Синергія та спільність: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інтеграція навчальної, наукової та лікувальної діяльності для створення ефективної, взаємопов’язаної освітньо-науково-клінічної екосистеми; 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Безперервний розвиток: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постійне підвищення компетенцій, професійний ріст та навчання на всіх рівнях університетської спільноти.</w:t>
      </w:r>
    </w:p>
    <w:p w:rsidR="00000000" w:rsidDel="00000000" w:rsidP="00000000" w:rsidRDefault="00000000" w:rsidRPr="00000000" w14:paraId="00000040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Соціальна відповідальність: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сприяння здоров’ю та добробуту громади, активна участь у міжнародних та національних медичних ініціативах.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Академічні цінності:</w:t>
      </w:r>
    </w:p>
    <w:p w:rsidR="00000000" w:rsidDel="00000000" w:rsidP="00000000" w:rsidRDefault="00000000" w:rsidRPr="00000000" w14:paraId="0000004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Професіоналізм 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Повага до кожного здобувача та науковця </w:t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Командна робота 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Пунктуальність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Доброчесність  </w:t>
      </w:r>
    </w:p>
    <w:p w:rsidR="00000000" w:rsidDel="00000000" w:rsidP="00000000" w:rsidRDefault="00000000" w:rsidRPr="00000000" w14:paraId="00000048">
      <w:pPr>
        <w:spacing w:after="0" w:line="240" w:lineRule="auto"/>
        <w:ind w:left="426" w:hanging="426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ind w:left="426" w:hanging="426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Людиноцентричні цінності:</w:t>
      </w:r>
    </w:p>
    <w:p w:rsidR="00000000" w:rsidDel="00000000" w:rsidP="00000000" w:rsidRDefault="00000000" w:rsidRPr="00000000" w14:paraId="0000004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Задоволеність усіх учасників лікувального, навчального та наукового процесів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Прозорість лікувального, наукового та навчального процесів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Те, що неприпустимо («червоні лінії»):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Дилетантство 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Неетична поведінка та байдужість </w:t>
      </w:r>
    </w:p>
    <w:p w:rsidR="00000000" w:rsidDel="00000000" w:rsidP="00000000" w:rsidRDefault="00000000" w:rsidRPr="00000000" w14:paraId="0000005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Безвідповідальність 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6" w:hanging="426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Шкідливі звички (куріння на території ОНМедУ та ін.)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ind w:firstLine="720"/>
        <w:jc w:val="center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Для стратегічного планування застосований SWOT-аналіз:</w:t>
      </w:r>
    </w:p>
    <w:p w:rsidR="00000000" w:rsidDel="00000000" w:rsidP="00000000" w:rsidRDefault="00000000" w:rsidRPr="00000000" w14:paraId="00000054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Сильні сторони: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Провідний медичний ВНЗ південного регіону України 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Розвинена мережа клінічних баз у надкластерних, кластерних та  багатопрофільних лікарнях</w:t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Славетна історія та наукові школи </w:t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Можливість підготовки спеціалістів різних медичних спеціальностей у сфері охорони здоров’я</w:t>
      </w:r>
    </w:p>
    <w:p w:rsidR="00000000" w:rsidDel="00000000" w:rsidP="00000000" w:rsidRDefault="00000000" w:rsidRPr="00000000" w14:paraId="00000059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Наявність міжнародного факультету та навчання  іноземними мовами </w:t>
      </w:r>
    </w:p>
    <w:p w:rsidR="00000000" w:rsidDel="00000000" w:rsidP="00000000" w:rsidRDefault="00000000" w:rsidRPr="00000000" w14:paraId="0000005A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Високий рівень професорсько-викладацького складу </w:t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Конкурентоспроможна ціна контрактного навчання </w:t>
      </w:r>
    </w:p>
    <w:p w:rsidR="00000000" w:rsidDel="00000000" w:rsidP="00000000" w:rsidRDefault="00000000" w:rsidRPr="00000000" w14:paraId="0000005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Слабкі сторони: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Неналежний стан інфраструктури 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Слабкість матеріально-технічної бази 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Неранжована заробітна плата співробітників 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Велика кількість працівників пенсійного віку та зовнішніх сумісників 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Недосконалість антикорупційних заходів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Відсутність модельних мотиваторів до навчання</w:t>
      </w:r>
    </w:p>
    <w:p w:rsidR="00000000" w:rsidDel="00000000" w:rsidP="00000000" w:rsidRDefault="00000000" w:rsidRPr="00000000" w14:paraId="0000006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Можливості:</w:t>
      </w:r>
    </w:p>
    <w:p w:rsidR="00000000" w:rsidDel="00000000" w:rsidP="00000000" w:rsidRDefault="00000000" w:rsidRPr="00000000" w14:paraId="00000067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Створення науково-практичних хабів – інтеграція наукових осередків та медичних сервісів університетських клінік </w:t>
      </w:r>
    </w:p>
    <w:p w:rsidR="00000000" w:rsidDel="00000000" w:rsidP="00000000" w:rsidRDefault="00000000" w:rsidRPr="00000000" w14:paraId="00000068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Концентрація кадрового потенціалу на рівні хабів </w:t>
      </w:r>
    </w:p>
    <w:p w:rsidR="00000000" w:rsidDel="00000000" w:rsidP="00000000" w:rsidRDefault="00000000" w:rsidRPr="00000000" w14:paraId="00000069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Забезпечення хабів науковим обладнанням  відповідно до потреб навчання та досліджень; впровадження моделі унеможливлення академічної недоброчесності; покращення побутових та навчальних умов </w:t>
      </w:r>
    </w:p>
    <w:p w:rsidR="00000000" w:rsidDel="00000000" w:rsidP="00000000" w:rsidRDefault="00000000" w:rsidRPr="00000000" w14:paraId="0000006A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Пріоритетність кафедр як основних осередків науково-педагогічного процесу  </w:t>
      </w:r>
    </w:p>
    <w:p w:rsidR="00000000" w:rsidDel="00000000" w:rsidP="00000000" w:rsidRDefault="00000000" w:rsidRPr="00000000" w14:paraId="0000006B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Створення консультативної ради як дорадчого органу для управління університетськими клініками </w:t>
      </w:r>
    </w:p>
    <w:p w:rsidR="00000000" w:rsidDel="00000000" w:rsidP="00000000" w:rsidRDefault="00000000" w:rsidRPr="00000000" w14:paraId="0000006C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Впровадження підготовчих онлайн-курсів для іноземних абітурієнтів з метою їх подальшого залучення до вступу</w:t>
      </w:r>
    </w:p>
    <w:p w:rsidR="00000000" w:rsidDel="00000000" w:rsidP="00000000" w:rsidRDefault="00000000" w:rsidRPr="00000000" w14:paraId="0000006D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Оптимізація фінансування за рахунок розширення пакетів контрактування за договором з НСЗУ </w:t>
      </w:r>
    </w:p>
    <w:p w:rsidR="00000000" w:rsidDel="00000000" w:rsidP="00000000" w:rsidRDefault="00000000" w:rsidRPr="00000000" w14:paraId="0000006E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Посилення взаємодії з МОЗ та органами місцевої влади, розвиток публічно-приватного партнерства </w:t>
      </w:r>
    </w:p>
    <w:p w:rsidR="00000000" w:rsidDel="00000000" w:rsidP="00000000" w:rsidRDefault="00000000" w:rsidRPr="00000000" w14:paraId="0000006F">
      <w:pPr>
        <w:spacing w:after="0" w:line="240" w:lineRule="auto"/>
        <w:ind w:left="72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Загрози: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Слабка фандрейзингова та грантова діяльність 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Недостатній набір здобувачів освіти: відсутність іноземних здобувачів освіти у звʼязку з воєнним станом, зміни ринку праці та чинного законодавства 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Слабка конкурентоспроможність у світовій науковій діяльності </w:t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Втрата іміджу закладу та професії медичного працівника в цілому</w:t>
      </w:r>
      <w:r w:rsidDel="00000000" w:rsidR="00000000" w:rsidRPr="00000000">
        <w:rPr>
          <w:sz w:val="32"/>
          <w:szCs w:val="32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що впливає на привабливість університету та престиж професії.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Для побудови стратегічних завдань ОНМедУ використано SMART-модель формування концепту, що дозволяє чітко визначити цілі, завдання та очікувані результати. Завдяки цьому виділено 3 основні стратегічних цілі розвитку ОНМедУ та виведені з них завдання – це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набувати, передавати та застосовувати знання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 які забезпечують передумови для наступного сталого розвитку ОНМедУ. </w:t>
      </w:r>
    </w:p>
    <w:p w:rsidR="00000000" w:rsidDel="00000000" w:rsidP="00000000" w:rsidRDefault="00000000" w:rsidRPr="00000000" w14:paraId="00000077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Важливим компонентом реалізації стратегічних завдань є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тайм-менеджмент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 дотримання операційного плану та чіткого регламенту управлінських, інноваційних і стратегічних змін (детально представлено у Додатку 1).</w:t>
      </w:r>
    </w:p>
    <w:p w:rsidR="00000000" w:rsidDel="00000000" w:rsidP="00000000" w:rsidRDefault="00000000" w:rsidRPr="00000000" w14:paraId="0000007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СТРАТЕГІЧНА ЦІЛЬ 1. НАБУВАТИ ЗНАННЯ</w:t>
      </w:r>
    </w:p>
    <w:p w:rsidR="00000000" w:rsidDel="00000000" w:rsidP="00000000" w:rsidRDefault="00000000" w:rsidRPr="00000000" w14:paraId="0000007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Стратегічні завдання 1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Формування кластерної наукової бази, визначення наукових завдань для кожного кластеру, оптимізація ресурсів для узагальнення фінансування наукових розробок, належний контроль якості науково-педагогічного процесу;</w:t>
      </w:r>
    </w:p>
    <w:p w:rsidR="00000000" w:rsidDel="00000000" w:rsidP="00000000" w:rsidRDefault="00000000" w:rsidRPr="00000000" w14:paraId="0000007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Посилення фінансування наукових програм МОЗ України та інших урядових та неурядових організацій;</w:t>
      </w:r>
    </w:p>
    <w:p w:rsidR="00000000" w:rsidDel="00000000" w:rsidP="00000000" w:rsidRDefault="00000000" w:rsidRPr="00000000" w14:paraId="0000007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Розвиток спільних проєктів з іншими науковими центрами та закладами медико-військової підготовки, посилення міжгалузевої наукової роботи;</w:t>
      </w:r>
    </w:p>
    <w:p w:rsidR="00000000" w:rsidDel="00000000" w:rsidP="00000000" w:rsidRDefault="00000000" w:rsidRPr="00000000" w14:paraId="0000007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Стимуляція та створення окремої структури для фандрейзингової діяльності із забезпеченням залучення грантів;</w:t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Персонал-орієнтованість у підготовці майбутніх лікарів та науково-педагогічних кадрів, заходи з рекрутингу та безперервного професійного розвитку кадрів, стимуляції персоналу та оптимізації зарплатного проєкту;</w:t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Формування реєстру вакансій науково-педагогічних кадрів та створення сприятливих умов для працевлаштування;</w:t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Підписання угод з іншими надавачами наукових та освітніх послуг для забезпечення сталого науково-педагогічного процесу.</w:t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СТРАТЕГІЧНА ЦІЛЬ 2. ПЕРЕДАВАТИ ЗНАННЯ</w:t>
      </w:r>
    </w:p>
    <w:p w:rsidR="00000000" w:rsidDel="00000000" w:rsidP="00000000" w:rsidRDefault="00000000" w:rsidRPr="00000000" w14:paraId="0000008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Стратегічні завдання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Удосконалення рейтингової оцінки здобувачів освіти, прозорості та обʼєктивності оцінювання знань;</w:t>
      </w:r>
    </w:p>
    <w:p w:rsidR="00000000" w:rsidDel="00000000" w:rsidP="00000000" w:rsidRDefault="00000000" w:rsidRPr="00000000" w14:paraId="0000008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Заохочення здобувачів освіти до науково-дослідницької діяльності;</w:t>
      </w:r>
    </w:p>
    <w:p w:rsidR="00000000" w:rsidDel="00000000" w:rsidP="00000000" w:rsidRDefault="00000000" w:rsidRPr="00000000" w14:paraId="0000008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Розширення спектру дисциплін для спеціалізації та підвищення кваліфікації, зокрема забезпечення військової підготовки та мікроспеціалізацій;</w:t>
      </w:r>
    </w:p>
    <w:p w:rsidR="00000000" w:rsidDel="00000000" w:rsidP="00000000" w:rsidRDefault="00000000" w:rsidRPr="00000000" w14:paraId="0000008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Розвиток симуляційної медицини, дооснащення центрів симуляційної медицини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сучасним обладнанням;</w:t>
      </w:r>
    </w:p>
    <w:p w:rsidR="00000000" w:rsidDel="00000000" w:rsidP="00000000" w:rsidRDefault="00000000" w:rsidRPr="00000000" w14:paraId="00000089">
      <w:pPr>
        <w:spacing w:after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Імплементація освіти з питань ментального здоровʼя, підвищення обізнаності населення, пропаганда науковості та доказовості сучасної медичної думки, зворотній зв’язок з населенням через анкетування та опитування.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СТРАТЕГІЧНА ЦІЛЬ 3. ЗАСТОСОВУВАТИ ЗНАННЯ</w:t>
      </w:r>
    </w:p>
    <w:p w:rsidR="00000000" w:rsidDel="00000000" w:rsidP="00000000" w:rsidRDefault="00000000" w:rsidRPr="00000000" w14:paraId="0000008C">
      <w:pPr>
        <w:spacing w:after="0" w:line="240" w:lineRule="auto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Стратегічні завдання 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Імплементація наукових досліджень у клінічну практику, перенесення результатів наукових досліджень у лікувальні процеси Університетської клініки, прозорість інформування громадськості про впровадження наукових процесів;</w:t>
      </w:r>
    </w:p>
    <w:p w:rsidR="00000000" w:rsidDel="00000000" w:rsidP="00000000" w:rsidRDefault="00000000" w:rsidRPr="00000000" w14:paraId="0000008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Стимуляція інноваційного менеджменту, визнання інновацій ключовим фактором сталого економічного  та стратегічного розвитку університету;</w:t>
      </w:r>
    </w:p>
    <w:p w:rsidR="00000000" w:rsidDel="00000000" w:rsidP="00000000" w:rsidRDefault="00000000" w:rsidRPr="00000000" w14:paraId="0000008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Залучення провідних фахівців університету до роботи Госпітальної ради та робочих груп при ДОЗ обласної та міської військових адміністрацій з метою координації діяльності медичних закладів.</w:t>
      </w:r>
    </w:p>
    <w:p w:rsidR="00000000" w:rsidDel="00000000" w:rsidP="00000000" w:rsidRDefault="00000000" w:rsidRPr="00000000" w14:paraId="00000090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Аналізуючи потенціал, потрібно визначити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МАРШРУТ ІНТЕГРАТИВНОГО РОЗВИТКУ, який об’єднує всі напрями діяльності університету та забезпечує синергію між навчальною, науковою та лікувальною орбітами. Зокрема, маршрут інтегративного розвитку передбачає:</w:t>
      </w:r>
    </w:p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 створення науково-практичних хабів;</w:t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об’єднання наукових осередків та медичних сервісів університетських клінік;</w:t>
      </w:r>
    </w:p>
    <w:p w:rsidR="00000000" w:rsidDel="00000000" w:rsidP="00000000" w:rsidRDefault="00000000" w:rsidRPr="00000000" w14:paraId="0000009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концентрація кадрового потенціалу на рівні хабів;</w:t>
      </w:r>
    </w:p>
    <w:p w:rsidR="00000000" w:rsidDel="00000000" w:rsidP="00000000" w:rsidRDefault="00000000" w:rsidRPr="00000000" w14:paraId="0000009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хабів сучасним науковим обладнанням відповідно до потреб навчання та досліджень;</w:t>
      </w:r>
    </w:p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моделі недопущення академічної недоброчесності;</w:t>
      </w:r>
    </w:p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впровадження підготовчих онлайн-курсів для іноземних абітурієнтів з метою подальшого їх залучення до вступу;</w:t>
      </w:r>
    </w:p>
    <w:p w:rsidR="00000000" w:rsidDel="00000000" w:rsidP="00000000" w:rsidRDefault="00000000" w:rsidRPr="00000000" w14:paraId="0000009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покращення побутових та навчальних умов для здобувачів освіти;</w:t>
      </w:r>
    </w:p>
    <w:p w:rsidR="00000000" w:rsidDel="00000000" w:rsidP="00000000" w:rsidRDefault="00000000" w:rsidRPr="00000000" w14:paraId="0000009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кафедри визнаються основними осередками науково-педагогічного процесу та розвитку університету;</w:t>
      </w:r>
    </w:p>
    <w:p w:rsidR="00000000" w:rsidDel="00000000" w:rsidP="00000000" w:rsidRDefault="00000000" w:rsidRPr="00000000" w14:paraId="0000009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консультативної ради для координації роботи університетських клінік та забезпечення інтеграції науки та практики;</w:t>
      </w:r>
    </w:p>
    <w:p w:rsidR="00000000" w:rsidDel="00000000" w:rsidP="00000000" w:rsidRDefault="00000000" w:rsidRPr="00000000" w14:paraId="0000009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оптимізація фінансування за рахунок збільшення пакетів контрактування за договором з НСЗУ;</w:t>
      </w:r>
    </w:p>
    <w:p w:rsidR="00000000" w:rsidDel="00000000" w:rsidP="00000000" w:rsidRDefault="00000000" w:rsidRPr="00000000" w14:paraId="0000009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посилення взаємодії з МОЗ та органами місцевої влади; </w:t>
      </w:r>
    </w:p>
    <w:p w:rsidR="00000000" w:rsidDel="00000000" w:rsidP="00000000" w:rsidRDefault="00000000" w:rsidRPr="00000000" w14:paraId="0000009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розвиток публічно-приватного партнерства.</w:t>
      </w:r>
    </w:p>
    <w:p w:rsidR="00000000" w:rsidDel="00000000" w:rsidP="00000000" w:rsidRDefault="00000000" w:rsidRPr="00000000" w14:paraId="0000009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Відтак, для подальшого прогресу у розвитку нашої Alma Mater, потрібне забезпечення інтегративного та системного підходу у впровадженні системи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НЕГАЙНИХ ДІЄВИХ ЗМІН,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з виділенням 8 існуючих ключових напрямків розвитку, а саме: 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1) удосконалення процесу організації та менеджменту;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) вирішення проблем інфраструктури закладу;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3) контроль належної якості навчального, наукового та лікувального процесів; </w:t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4) питання кадрової політики;</w:t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5) стратегія інноваційного менеджменту;</w:t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6) стратегія фінансової спроможності ОНМедУ; </w:t>
      </w:r>
    </w:p>
    <w:p w:rsidR="00000000" w:rsidDel="00000000" w:rsidP="00000000" w:rsidRDefault="00000000" w:rsidRPr="00000000" w14:paraId="000000A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7) проблеми медико-військового навчання;</w:t>
      </w:r>
    </w:p>
    <w:p w:rsidR="00000000" w:rsidDel="00000000" w:rsidP="00000000" w:rsidRDefault="00000000" w:rsidRPr="00000000" w14:paraId="000000A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8) дієві антикорупційні заходи та суворе дотримання засад академічної доброчесності.  </w:t>
      </w:r>
    </w:p>
    <w:p w:rsidR="00000000" w:rsidDel="00000000" w:rsidP="00000000" w:rsidRDefault="00000000" w:rsidRPr="00000000" w14:paraId="000000A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Дозвольте зупинитися детальніше на системі негайних дієвих змін за кожним ключовим напрямком, з метою визначення пріоритетів, конкретних заходів та очікуваних результатів.</w:t>
      </w:r>
    </w:p>
    <w:p w:rsidR="00000000" w:rsidDel="00000000" w:rsidP="00000000" w:rsidRDefault="00000000" w:rsidRPr="00000000" w14:paraId="000000AA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Найпотужніший реформаторський процес потрібен саме в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УДОСКОНАЛЕННІ ПРОЦЕСУ ОРГАНІЗАЦІЇ ТА МЕНЕДЖМЕНТУ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 який має ґрунтуватися на 6 основних засадах:</w:t>
      </w:r>
    </w:p>
    <w:p w:rsidR="00000000" w:rsidDel="00000000" w:rsidP="00000000" w:rsidRDefault="00000000" w:rsidRPr="00000000" w14:paraId="000000A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Складання плану реновації ОНМедУ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1.1. Розробка плану покращення матеріально-технічної бази, відновлювальних та ремонтних робіт, систем безпеки здобувачів освіти, персоналу та пацієнтів;</w:t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1.2. Активна участь ОНМедУ як сучасного науково-педагогічного стейкхолдеру у формуванні професійного розвитку медичної спільноти, підвищення професіоналізації сфери охорони здоров’я;</w:t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1.3. Покращення іміджу професій охорони здоров’я у громаді та спільноті.</w:t>
      </w:r>
    </w:p>
    <w:p w:rsidR="00000000" w:rsidDel="00000000" w:rsidP="00000000" w:rsidRDefault="00000000" w:rsidRPr="00000000" w14:paraId="000000B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Заходи формування іміджу ОНМедУ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Участь у Національних та міжнародних рейтингах, зокрема «Топ-200 Україна», Ranking Web of Universities (Webometrics), «4 International Colleges &amp; Universities», UniRank (University Ranking), Scimago Institutions Rankings тощо.</w:t>
      </w:r>
    </w:p>
    <w:p w:rsidR="00000000" w:rsidDel="00000000" w:rsidP="00000000" w:rsidRDefault="00000000" w:rsidRPr="00000000" w14:paraId="000000B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Формування ІННОВАЦІЙНОЇ СТРАТЕГІЇ ОНМедУ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Ключове завдання: підбір та впровадження інновацій з метою створення науково-практичних хабів та ключового реалізатора (фокусування та об’єднання зусиль).</w:t>
      </w:r>
    </w:p>
    <w:p w:rsidR="00000000" w:rsidDel="00000000" w:rsidP="00000000" w:rsidRDefault="00000000" w:rsidRPr="00000000" w14:paraId="000000B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Створення КОМУНІКАЦІЙНОЇ СТРАТЕГІЇ ОНМедУ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4.1. Забезпечення обізнаності наукової спільноти світу про дослідження, що проводяться в університеті;</w:t>
      </w:r>
    </w:p>
    <w:p w:rsidR="00000000" w:rsidDel="00000000" w:rsidP="00000000" w:rsidRDefault="00000000" w:rsidRPr="00000000" w14:paraId="000000B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4.2. Інформування пацієнтів про доступні медичні послуги;</w:t>
      </w:r>
    </w:p>
    <w:p w:rsidR="00000000" w:rsidDel="00000000" w:rsidP="00000000" w:rsidRDefault="00000000" w:rsidRPr="00000000" w14:paraId="000000B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4.3. Оприлюднення наявних медичних послуг та наукових стратегій, звітів на офіційному сайті та у соцмережах;</w:t>
      </w:r>
    </w:p>
    <w:p w:rsidR="00000000" w:rsidDel="00000000" w:rsidP="00000000" w:rsidRDefault="00000000" w:rsidRPr="00000000" w14:paraId="000000B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4.4. Створення ефективних внутрішніх та зовнішніх комунікаційних каналів;</w:t>
      </w:r>
    </w:p>
    <w:p w:rsidR="00000000" w:rsidDel="00000000" w:rsidP="00000000" w:rsidRDefault="00000000" w:rsidRPr="00000000" w14:paraId="000000B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4.5. Інформатизація та діджиталізація (розробка універсального мобільного застосунку з навчальним та організаційним контентом, вдосконалення сайту та активне ведення соцмереж);</w:t>
      </w:r>
    </w:p>
    <w:p w:rsidR="00000000" w:rsidDel="00000000" w:rsidP="00000000" w:rsidRDefault="00000000" w:rsidRPr="00000000" w14:paraId="000000B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4.6. Створення заходів з імплементації штучного інтелекту у науково-педагогічний процес.</w:t>
      </w:r>
    </w:p>
    <w:p w:rsidR="00000000" w:rsidDel="00000000" w:rsidP="00000000" w:rsidRDefault="00000000" w:rsidRPr="00000000" w14:paraId="000000B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5.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Співпраця з іншими стейкхолдерами та НСЗУ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5.1. Максимальне залучення програми державних гарантій медичного обслуговування населення для забезпечення фінансової спроможності лікувального процесу;</w:t>
      </w:r>
    </w:p>
    <w:p w:rsidR="00000000" w:rsidDel="00000000" w:rsidP="00000000" w:rsidRDefault="00000000" w:rsidRPr="00000000" w14:paraId="000000C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5.2. Співпраця з департаментами охорони здоровʼя адміністрацій Півдня України для ефективного прогнозування медичної та лікувальної діяльності та включення університетських баз у клінічні маршрути госпітального округу.</w:t>
      </w:r>
    </w:p>
    <w:p w:rsidR="00000000" w:rsidDel="00000000" w:rsidP="00000000" w:rsidRDefault="00000000" w:rsidRPr="00000000" w14:paraId="000000C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Побудова системи зворотного зв’язку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C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6.1. Створення цілодобового call-центру університетських клінік, гаряча телефонна лінія для здобувачів освіти та пацієнтів;</w:t>
      </w:r>
    </w:p>
    <w:p w:rsidR="00000000" w:rsidDel="00000000" w:rsidP="00000000" w:rsidRDefault="00000000" w:rsidRPr="00000000" w14:paraId="000000C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6.2. Анонімний телеграм-чат для скарг та пропозицій щодо роботи структурних підрозділів університету.</w:t>
      </w:r>
    </w:p>
    <w:p w:rsidR="00000000" w:rsidDel="00000000" w:rsidP="00000000" w:rsidRDefault="00000000" w:rsidRPr="00000000" w14:paraId="000000C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Вирішення проблем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ІНФРАСТРУКТУРИ ЗАКЛАДУ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полягає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в н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аступному:</w:t>
      </w:r>
    </w:p>
    <w:p w:rsidR="00000000" w:rsidDel="00000000" w:rsidP="00000000" w:rsidRDefault="00000000" w:rsidRPr="00000000" w14:paraId="000000C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оптимізація клінічних медичних сервісів та впровадження клінічних маршрутів на рівні сервісу, оптимізація структури через усунення дублювання підрозділів;</w:t>
      </w:r>
    </w:p>
    <w:p w:rsidR="00000000" w:rsidDel="00000000" w:rsidP="00000000" w:rsidRDefault="00000000" w:rsidRPr="00000000" w14:paraId="000000C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аутсорсингу допоміжних сервісів (харчування, безпека пацієнтів, здобувачів освіти та професорсько-викладацького складу, кібербезпека, техногенна екологічна безпека та ін.);</w:t>
      </w:r>
    </w:p>
    <w:p w:rsidR="00000000" w:rsidDel="00000000" w:rsidP="00000000" w:rsidRDefault="00000000" w:rsidRPr="00000000" w14:paraId="000000C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автономних котелень, генераторів, автономних джерел водопостачання, укриттів з належним рівнем захисту, альтернативних каналів зв’язку тощо;</w:t>
      </w:r>
    </w:p>
    <w:p w:rsidR="00000000" w:rsidDel="00000000" w:rsidP="00000000" w:rsidRDefault="00000000" w:rsidRPr="00000000" w14:paraId="000000C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Надання  університетським лікарням особливого статусу у спроможній мережі Одеського госпітального округу;</w:t>
      </w:r>
    </w:p>
    <w:p w:rsidR="00000000" w:rsidDel="00000000" w:rsidP="00000000" w:rsidRDefault="00000000" w:rsidRPr="00000000" w14:paraId="000000C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Модернізація кисневих, вентиляційних, слабострумних та інших інженерних систем;</w:t>
      </w:r>
    </w:p>
    <w:p w:rsidR="00000000" w:rsidDel="00000000" w:rsidP="00000000" w:rsidRDefault="00000000" w:rsidRPr="00000000" w14:paraId="000000C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аптек як структурних підрозділів університетських клінік.</w:t>
      </w:r>
    </w:p>
    <w:p w:rsidR="00000000" w:rsidDel="00000000" w:rsidP="00000000" w:rsidRDefault="00000000" w:rsidRPr="00000000" w14:paraId="000000CE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При цьому стан інфраструктури потребує вирішення декількох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термінових завдань з менеджменту інфраструктури: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інтегрованих наукових, педагогічних та лікувальних хабів;</w:t>
      </w:r>
    </w:p>
    <w:p w:rsidR="00000000" w:rsidDel="00000000" w:rsidP="00000000" w:rsidRDefault="00000000" w:rsidRPr="00000000" w14:paraId="000000D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належних умов для науково-педагогічної та лікувальної  діяльності, автономізації та готовності роботи у надзвичайних ситуаціях;</w:t>
      </w:r>
    </w:p>
    <w:p w:rsidR="00000000" w:rsidDel="00000000" w:rsidP="00000000" w:rsidRDefault="00000000" w:rsidRPr="00000000" w14:paraId="000000D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відповідності сучасним вимогам організації нау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ково-педагогічного та лікувального процесів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(зокрема вимог договору з НСЗУ, програми державних гарантій медичного обслуговування населення);</w:t>
      </w:r>
    </w:p>
    <w:p w:rsidR="00000000" w:rsidDel="00000000" w:rsidP="00000000" w:rsidRDefault="00000000" w:rsidRPr="00000000" w14:paraId="000000D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покращення побутових умов структурних підрозділів ОНМедУ для здобувачів освіти і співробітників ОНМедУ.</w:t>
      </w:r>
    </w:p>
    <w:p w:rsidR="00000000" w:rsidDel="00000000" w:rsidP="00000000" w:rsidRDefault="00000000" w:rsidRPr="00000000" w14:paraId="000000D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Контроль належної якості навчального, наукового та лікувального процесів є одним з найважливіших питань розвитку ОНМедУ. Пріоритетними засадами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МЕНЕДЖМЕНТУ ЯКОСТІ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є наступні:</w:t>
      </w:r>
    </w:p>
    <w:p w:rsidR="00000000" w:rsidDel="00000000" w:rsidP="00000000" w:rsidRDefault="00000000" w:rsidRPr="00000000" w14:paraId="000000D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Формування наукових команд у відповідності до розвитку науково-практичних хабів та забезпечення їх життєвого циклу у процесі діяльності, стимуляція лідерства у менеджменті наукових команд через розвиток інновацій та наукових розробок;</w:t>
      </w:r>
    </w:p>
    <w:p w:rsidR="00000000" w:rsidDel="00000000" w:rsidP="00000000" w:rsidRDefault="00000000" w:rsidRPr="00000000" w14:paraId="000000D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Введення критеріїв та індикаторів якості процесів із систематичним та безперервним контролем та впровадженням коригувальних та превентивних дій (САРА);</w:t>
      </w:r>
    </w:p>
    <w:p w:rsidR="00000000" w:rsidDel="00000000" w:rsidP="00000000" w:rsidRDefault="00000000" w:rsidRPr="00000000" w14:paraId="000000D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Формування школи мультидисциплінарних команд у кожному клінічному сервісі, оцінка дотримання клінічного маршруту пацієнта в університетських клініках.</w:t>
      </w:r>
    </w:p>
    <w:p w:rsidR="00000000" w:rsidDel="00000000" w:rsidP="00000000" w:rsidRDefault="00000000" w:rsidRPr="00000000" w14:paraId="000000D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Потребує суттєвого вдосконалення та сучасного перезавантаження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ПЕРСОНАЛ-СТРАТЕГІЯ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ОНМедУ та виділення новітніх завдань:</w:t>
      </w:r>
    </w:p>
    <w:p w:rsidR="00000000" w:rsidDel="00000000" w:rsidP="00000000" w:rsidRDefault="00000000" w:rsidRPr="00000000" w14:paraId="000000DA">
      <w:pPr>
        <w:spacing w:after="0" w:line="240" w:lineRule="auto"/>
        <w:ind w:firstLine="720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Підтримка інновацій у стратегії управління персоналом.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Призначення керівників наукової діяльності, які  об’єднають наукові та практичні напрямки та стимулювання інновації у роботі науково-практичних хабів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D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Розвиток викладацького потенціалу.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Забезпечення відповідності міжнародним стандартам (TBL, CBL, PBL). Пріоритетність навчання з акцентом на навички клінічної та симуляційної медицини.</w:t>
      </w:r>
    </w:p>
    <w:p w:rsidR="00000000" w:rsidDel="00000000" w:rsidP="00000000" w:rsidRDefault="00000000" w:rsidRPr="00000000" w14:paraId="000000D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Ефективне стимулювання кадрів.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Заходи з рекрутингу та адаптації кадрів. Організація системи медичних оглядів та розробка соцпакету працівника.</w:t>
      </w:r>
    </w:p>
    <w:p w:rsidR="00000000" w:rsidDel="00000000" w:rsidP="00000000" w:rsidRDefault="00000000" w:rsidRPr="00000000" w14:paraId="000000D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Розробка певних критеріїв преміювання.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Розробка критеріїв прозорого та справедливого преміювання співробітників і їх затвердження у колективному договорі. Додаткове заохочення персоналу (гранти на освітню та наукову діяльність, бонуси за видавничу активність).  </w:t>
        <w:tab/>
      </w:r>
    </w:p>
    <w:p w:rsidR="00000000" w:rsidDel="00000000" w:rsidP="00000000" w:rsidRDefault="00000000" w:rsidRPr="00000000" w14:paraId="000000D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Забезпечення потреб стейкхолдерів.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Розробка науково-практичних заходів та програм безперервного професійного розвитку (БПР) для освітньої діяльності в Одеському госпітальному окрузі та інших громадах півдня України.</w:t>
      </w:r>
    </w:p>
    <w:p w:rsidR="00000000" w:rsidDel="00000000" w:rsidP="00000000" w:rsidRDefault="00000000" w:rsidRPr="00000000" w14:paraId="000000D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Залучення іноземних викладачів та тренерів.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Укладання угод про співпрацю з іншими ВНЗ та обмін науково-педагогічним досвідом.</w:t>
      </w:r>
    </w:p>
    <w:p w:rsidR="00000000" w:rsidDel="00000000" w:rsidP="00000000" w:rsidRDefault="00000000" w:rsidRPr="00000000" w14:paraId="000000E0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Окремо варто відзначити значущість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ІННОВАЦІЙНОГО МЕНЕДЖМЕНТУ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як обов’язкової складової економічного та стратегічного розвитку університету. Його інтегративність та безперервність забезпечують ефективність усіх напрямків діяльності ОНМедУ – наукового, навчального та лікувального.</w:t>
      </w:r>
    </w:p>
    <w:p w:rsidR="00000000" w:rsidDel="00000000" w:rsidP="00000000" w:rsidRDefault="00000000" w:rsidRPr="00000000" w14:paraId="000000E2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Інноваційний менеджмент у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науково-педагогічному та лікувальному процесів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 його медико-практична значущість:</w:t>
      </w:r>
    </w:p>
    <w:p w:rsidR="00000000" w:rsidDel="00000000" w:rsidP="00000000" w:rsidRDefault="00000000" w:rsidRPr="00000000" w14:paraId="000000E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 Вибір інновацій одночасно для декількох наукових напрямків із подальшою імплементацією у практичну медицину;</w:t>
      </w:r>
    </w:p>
    <w:p w:rsidR="00000000" w:rsidDel="00000000" w:rsidP="00000000" w:rsidRDefault="00000000" w:rsidRPr="00000000" w14:paraId="000000E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Вдосконалення матеріально-технічної бази та розвиток сучасних високотехнологічних методів діагностики та лікування;</w:t>
      </w:r>
    </w:p>
    <w:p w:rsidR="00000000" w:rsidDel="00000000" w:rsidP="00000000" w:rsidRDefault="00000000" w:rsidRPr="00000000" w14:paraId="000000E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цифровізації та діджиталізації у науковій, навчальній та лікувальній діяльності;</w:t>
      </w:r>
    </w:p>
    <w:p w:rsidR="00000000" w:rsidDel="00000000" w:rsidP="00000000" w:rsidRDefault="00000000" w:rsidRPr="00000000" w14:paraId="000000E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універсального застосунку «Університет у смартфоні» для доступу до навчального та організаційного контенту;</w:t>
      </w:r>
    </w:p>
    <w:p w:rsidR="00000000" w:rsidDel="00000000" w:rsidP="00000000" w:rsidRDefault="00000000" w:rsidRPr="00000000" w14:paraId="000000E7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Удосконалення платформи електронних навчальних застосунків та хмарного електронного контролю рівня знань;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міждисциплінарної платформи для усіх вищих навчальних закладів Одеси з метою розробки та впровадження інновацій, з налагодженням партнерства з НУ «Одеська політехніка», Одеським університетом ім. Мечникова та іншими закладами міста;</w:t>
      </w:r>
    </w:p>
    <w:p w:rsidR="00000000" w:rsidDel="00000000" w:rsidP="00000000" w:rsidRDefault="00000000" w:rsidRPr="00000000" w14:paraId="000000E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Впровадження медичних інновацій (використання штучного інтелекту у медицині, телемедицині, телереабілітації, роботизованій медицині тощо).</w:t>
      </w:r>
    </w:p>
    <w:p w:rsidR="00000000" w:rsidDel="00000000" w:rsidP="00000000" w:rsidRDefault="00000000" w:rsidRPr="00000000" w14:paraId="000000EA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Інновації у фінансовому менеджменті:</w:t>
      </w:r>
    </w:p>
    <w:p w:rsidR="00000000" w:rsidDel="00000000" w:rsidP="00000000" w:rsidRDefault="00000000" w:rsidRPr="00000000" w14:paraId="000000E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Фандрейзингова та грантова діяльність;</w:t>
      </w:r>
    </w:p>
    <w:p w:rsidR="00000000" w:rsidDel="00000000" w:rsidP="00000000" w:rsidRDefault="00000000" w:rsidRPr="00000000" w14:paraId="000000E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Розширення  контрактування за новими пакетами НСЗУ;</w:t>
      </w:r>
    </w:p>
    <w:p w:rsidR="00000000" w:rsidDel="00000000" w:rsidP="00000000" w:rsidRDefault="00000000" w:rsidRPr="00000000" w14:paraId="000000E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Участь у міжнародних інноваційних проєктах для залучення додаткових ресурсів.</w:t>
      </w:r>
    </w:p>
    <w:p w:rsidR="00000000" w:rsidDel="00000000" w:rsidP="00000000" w:rsidRDefault="00000000" w:rsidRPr="00000000" w14:paraId="000000E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Кадровий інноваційний менеджмент: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навчання стандартам GCP та сучасним педагогічним кваліфікаціям;</w:t>
      </w:r>
    </w:p>
    <w:p w:rsidR="00000000" w:rsidDel="00000000" w:rsidP="00000000" w:rsidRDefault="00000000" w:rsidRPr="00000000" w14:paraId="000000F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Організація закордонного стажування для здобувачів освіти та співробітників ОНМедУ.</w:t>
      </w:r>
    </w:p>
    <w:p w:rsidR="00000000" w:rsidDel="00000000" w:rsidP="00000000" w:rsidRDefault="00000000" w:rsidRPr="00000000" w14:paraId="000000F1">
      <w:pPr>
        <w:spacing w:after="0" w:line="240" w:lineRule="auto"/>
        <w:jc w:val="both"/>
        <w:rPr>
          <w:rFonts w:ascii="Arial" w:cs="Arial" w:eastAsia="Arial" w:hAnsi="Arial"/>
          <w:b w:val="1"/>
          <w:bCs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Інновації у комунікаціях:</w:t>
      </w:r>
    </w:p>
    <w:p w:rsidR="00000000" w:rsidDel="00000000" w:rsidP="00000000" w:rsidRDefault="00000000" w:rsidRPr="00000000" w14:paraId="000000F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Активізація сторінок соціальних мереж та офіційного сайту університету;</w:t>
      </w:r>
    </w:p>
    <w:p w:rsidR="00000000" w:rsidDel="00000000" w:rsidP="00000000" w:rsidRDefault="00000000" w:rsidRPr="00000000" w14:paraId="000000F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Розробка корпоративного кодексу, керівництва зі стилю, логотипу та брендованої продукції ОНМедУ;</w:t>
      </w:r>
    </w:p>
    <w:p w:rsidR="00000000" w:rsidDel="00000000" w:rsidP="00000000" w:rsidRDefault="00000000" w:rsidRPr="00000000" w14:paraId="000000F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Систематичний збір скарг та пропозицій з метою оперативного реагування та їх вирішення.</w:t>
      </w:r>
    </w:p>
    <w:p w:rsidR="00000000" w:rsidDel="00000000" w:rsidP="00000000" w:rsidRDefault="00000000" w:rsidRPr="00000000" w14:paraId="000000F5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Стратегія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ФІНАНСОВОЇ СПРОМОЖНОСТІ ЗАКЛАДУ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має включати наступні заходи: </w:t>
      </w:r>
    </w:p>
    <w:p w:rsidR="00000000" w:rsidDel="00000000" w:rsidP="00000000" w:rsidRDefault="00000000" w:rsidRPr="00000000" w14:paraId="000000F7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Інтегративний підхід до формування фінансового плану ОНМедУ з урахуванням різних джерел фінансування (НСЗУ, субвенції, платні послуги, гранти тощо);</w:t>
      </w:r>
    </w:p>
    <w:p w:rsidR="00000000" w:rsidDel="00000000" w:rsidP="00000000" w:rsidRDefault="00000000" w:rsidRPr="00000000" w14:paraId="000000F8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Визначення потенційно прибуткових напрямів розвитку з ефективною бізнес-аналітикою дохідних та витратних частин;</w:t>
      </w:r>
    </w:p>
    <w:p w:rsidR="00000000" w:rsidDel="00000000" w:rsidP="00000000" w:rsidRDefault="00000000" w:rsidRPr="00000000" w14:paraId="000000F9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Прозорий механізм формування та надання платних послуг та платного навчання тощо;</w:t>
      </w:r>
    </w:p>
    <w:p w:rsidR="00000000" w:rsidDel="00000000" w:rsidP="00000000" w:rsidRDefault="00000000" w:rsidRPr="00000000" w14:paraId="000000FA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Забезпечення ліцензування та патентування розробок як інструменту захисту інтелектуальної власності, престижу університету, а також джерело фінансових надходжень;</w:t>
      </w:r>
    </w:p>
    <w:p w:rsidR="00000000" w:rsidDel="00000000" w:rsidP="00000000" w:rsidRDefault="00000000" w:rsidRPr="00000000" w14:paraId="000000FB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Використання сучасних методів проєктного менеджменту (аналіз витрат та вигод, мультифакторний аналіз) у формуванні інвестиційних проєктів;</w:t>
      </w:r>
    </w:p>
    <w:p w:rsidR="00000000" w:rsidDel="00000000" w:rsidP="00000000" w:rsidRDefault="00000000" w:rsidRPr="00000000" w14:paraId="000000FC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Участь університету у середньостроковому бюджетному плануванні та публічних інвестиційних проєктах.</w:t>
      </w:r>
    </w:p>
    <w:p w:rsidR="00000000" w:rsidDel="00000000" w:rsidP="00000000" w:rsidRDefault="00000000" w:rsidRPr="00000000" w14:paraId="000000FD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МЕДИКО-ВІЙСЬКОВЕ НАВЧАННЯ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є надзвичайно актуальним сьогодні. Пропонується відновлення повноцінного медико-військового навчання з обов’язковим проходженням військової кафедри всіма здобувачами освіти (100%).</w:t>
      </w:r>
    </w:p>
    <w:p w:rsidR="00000000" w:rsidDel="00000000" w:rsidP="00000000" w:rsidRDefault="00000000" w:rsidRPr="00000000" w14:paraId="000000FF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Варто зазначити, що Одеський національний медичний університет потребує 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ефективних антикорупційних заходів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. Для реалізації політики боротьби з корупцією доцільно застосувати наступні принципи:</w:t>
      </w:r>
    </w:p>
    <w:p w:rsidR="00000000" w:rsidDel="00000000" w:rsidP="00000000" w:rsidRDefault="00000000" w:rsidRPr="00000000" w14:paraId="00000101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комітету академічної доброчесності та клінічної ради університету;</w:t>
      </w:r>
    </w:p>
    <w:p w:rsidR="00000000" w:rsidDel="00000000" w:rsidP="00000000" w:rsidRDefault="00000000" w:rsidRPr="00000000" w14:paraId="00000102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Прозорість фінансових процесів;</w:t>
      </w:r>
    </w:p>
    <w:p w:rsidR="00000000" w:rsidDel="00000000" w:rsidP="00000000" w:rsidRDefault="00000000" w:rsidRPr="00000000" w14:paraId="00000103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Створення потужних об’єднань здобувачів освіти всіх рівнів для моніторингу та розвитку академічної доброчесності;</w:t>
      </w:r>
    </w:p>
    <w:p w:rsidR="00000000" w:rsidDel="00000000" w:rsidP="00000000" w:rsidRDefault="00000000" w:rsidRPr="00000000" w14:paraId="00000104">
      <w:pPr>
        <w:spacing w:after="0" w:line="24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- Співпраця зі спостережною та наглядовою радами, радою трудового колективу, профспілками.</w:t>
      </w:r>
    </w:p>
    <w:p w:rsidR="00000000" w:rsidDel="00000000" w:rsidP="00000000" w:rsidRDefault="00000000" w:rsidRPr="00000000" w14:paraId="00000105">
      <w:pPr>
        <w:spacing w:after="0" w:line="240" w:lineRule="auto"/>
        <w:ind w:left="720" w:firstLine="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Отже, Одеський національний медичний університет – це вищий медичний навчальний заклад зі славетною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125-річною історією,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потужними науковими школами, високопрофесійними кадрами та значними можливостями подальшого сталого розвитку. </w:t>
      </w:r>
    </w:p>
    <w:p w:rsidR="00000000" w:rsidDel="00000000" w:rsidP="00000000" w:rsidRDefault="00000000" w:rsidRPr="00000000" w14:paraId="00000107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Пропонуємо впровадити дану стратегію розвитку ОНМедУ в рамках Національної інфраструктурної реформи системи охорони здоров’я, що триває, консолідувати національний та міжнародний досвід організації науково-педагогічного процесу, що дозволить вивести університет у лідери серед медичних закладів України.</w:t>
      </w:r>
    </w:p>
    <w:p w:rsidR="00000000" w:rsidDel="00000000" w:rsidP="00000000" w:rsidRDefault="00000000" w:rsidRPr="00000000" w14:paraId="00000109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Щиро Ваша, Олена Якименко. </w:t>
      </w:r>
    </w:p>
    <w:p w:rsidR="00000000" w:rsidDel="00000000" w:rsidP="00000000" w:rsidRDefault="00000000" w:rsidRPr="00000000" w14:paraId="0000010C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0" w:line="240" w:lineRule="auto"/>
        <w:ind w:firstLine="720"/>
        <w:jc w:val="both"/>
        <w:rPr>
          <w:rFonts w:ascii="Arial" w:cs="Arial" w:eastAsia="Arial" w:hAnsi="Arial"/>
          <w:sz w:val="28"/>
          <w:szCs w:val="28"/>
        </w:rPr>
        <w:sectPr>
          <w:headerReference r:id="rId8" w:type="default"/>
          <w:footerReference r:id="rId9" w:type="default"/>
          <w:pgSz w:h="16838" w:w="11906" w:orient="portrait"/>
          <w:pgMar w:bottom="851" w:top="851" w:left="1134" w:right="567" w:header="709" w:footer="709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jc w:val="righ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Додаток 1</w:t>
      </w:r>
    </w:p>
    <w:p w:rsidR="00000000" w:rsidDel="00000000" w:rsidP="00000000" w:rsidRDefault="00000000" w:rsidRPr="00000000" w14:paraId="0000010F">
      <w:pPr>
        <w:spacing w:after="0" w:line="240" w:lineRule="auto"/>
        <w:ind w:firstLine="72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ОПЕРАЦІЙНИЙ ПЛАН</w:t>
      </w:r>
    </w:p>
    <w:p w:rsidR="00000000" w:rsidDel="00000000" w:rsidP="00000000" w:rsidRDefault="00000000" w:rsidRPr="00000000" w14:paraId="00000110">
      <w:pPr>
        <w:spacing w:after="0" w:line="240" w:lineRule="auto"/>
        <w:ind w:firstLine="720"/>
        <w:jc w:val="center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ЗАХОДІВ З РЕАЛІЗАЦІЇ СТРАТЕГІЇ РОЗВИТКУ </w:t>
      </w:r>
    </w:p>
    <w:p w:rsidR="00000000" w:rsidDel="00000000" w:rsidP="00000000" w:rsidRDefault="00000000" w:rsidRPr="00000000" w14:paraId="00000111">
      <w:pPr>
        <w:spacing w:after="0" w:line="240" w:lineRule="auto"/>
        <w:ind w:firstLine="72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24"/>
          <w:szCs w:val="24"/>
          <w:rtl w:val="0"/>
        </w:rPr>
        <w:t xml:space="preserve">ОДЕСЬКОГО НАЦІОНАЛЬНОГО МЕДИЧНОГО УНІВЕРСИТЕТУ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spacing w:after="0" w:line="240" w:lineRule="auto"/>
        <w:ind w:firstLine="72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690.0" w:type="dxa"/>
        <w:jc w:val="left"/>
        <w:tblInd w:w="-7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650"/>
        <w:gridCol w:w="1575"/>
        <w:gridCol w:w="6195"/>
        <w:gridCol w:w="28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tblGridChange w:id="0">
          <w:tblGrid>
            <w:gridCol w:w="1650"/>
            <w:gridCol w:w="1575"/>
            <w:gridCol w:w="6195"/>
            <w:gridCol w:w="28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</w:tblGrid>
        </w:tblGridChange>
      </w:tblGrid>
      <w:tr>
        <w:trPr>
          <w:cantSplit w:val="0"/>
          <w:trHeight w:val="2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цілі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завдання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Заходи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1. НАБУВАТИ ЗНАННЯ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Формування кластерної наукової бази, певних наукових завдань перед кожним кластером, оптимізація ресурсу для узагальнення фінансування наукових розробок, належний контроль якості науково-педагогічного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плану реновації ОНМедУ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Реалізація ремонтних робіт підрозділів у відповідності до фінансової спроможності ОНМедУ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5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робочої групи зі створення медичних хабів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медико-наукових хабів (перелік структурних підрозділів кожного хабу, визначення лідерів (керівників) хабів, матеріально-технічної бази кожного хабу)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наукового плану кожного хабу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та затвердження фінансового плану наукового процесу ОНМедУ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системи безперервного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багаторівневого контролю якості наукового та педагогічного процесів,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індикаторів якості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C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і затвердження Програми безпеки здобувачів освіти, Програми безпеки працівників, Програми безпеки пацієнтів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E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переліку заходів із забезпечення автономізації науково-викладацького та лікувального процесів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F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0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Розгляд можливості створення свердловин та бюветів на території ОНМедУ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1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Встановлення автономних котелень на території ОНМедУ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Встановлення генераторів, резервного електропостачання під час блекаутів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Відновлення системи киснепостачання та встановлення кисневих станцій на території ОНМедУ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Організація харчування для здобувачів освіти і професорсько-викладацького складу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6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7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комунікаційного хабу для здобувачів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8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плану організації безбарʼєрності  клінічних баз (ліфти, шрифти Брайля, сигнальна бруківка, мнемокарти та ін.)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9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1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2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3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4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5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6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7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8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9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A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B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C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D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E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AF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B0">
            <w:pPr>
              <w:widowControl w:val="0"/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цілі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завдання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Заходи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B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C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1. НАБУВАТИ ЗНАННЯ</w:t>
            </w:r>
          </w:p>
          <w:p w:rsidR="00000000" w:rsidDel="00000000" w:rsidP="00000000" w:rsidRDefault="00000000" w:rsidRPr="00000000" w14:paraId="000002E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E1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Посилення у залученні фінансування наукових програм МОЗ України та інших урядових та неурядових ресурсів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Формування кабінету середньострокового бюджетного планування з певними проєктами публічних інвестицій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E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E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Залучення сучасних інструментів проєктного менеджменту (аналіз витрат та вигод, мультифакторний аналіз) у формуванні інвестиційних проєктів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E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2F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0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Продовження роботи комісії готовності до укладання договору з НСЗУ, збільшення кількості пакетів медичної допомоги програми державних гарантій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1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Укладання договору з НСЗУ програми державних гарантій за максимальною кількістю пакетів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Заключення договорів про співпрацю з департаментами охорони здоров’я ОМВА та ООВА з операційним планом взаємодії та включенням медичних баз університетських клінік у клінічні маршрути Одеського госпітального округу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Укладення договорів з іншими медичними ВНЗ про співпрацю та операційним планом взаємодій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A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B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C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E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5F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2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3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4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7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8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9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6B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Забезпечення спільних проєктів із закладами медико-військової підготовки, посилення міжгалузевої наукової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Підписання договору про співпрацю з Південним регіональним госпіталем, створення дисциплінарних програм та військово-медичного навчання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Підписання договору з Одеським національним університетом зі створення об’єднаної університетської психологічної клініки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Підписання угод з іншими ВНЗ, що мають військові кафедри, залучення військових викладачів у освітній процес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A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Оновлення навчання з готовності до хімічного, біологічного та радіаційного ураження, правил готовності до надходження пацієнтів з ХБРЯ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B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C7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Стимуляція та створення окремої структури з фандрейзингової діяльності із забезпеченням залучення грантів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комітету фандрейзингової та грантової політики ОНМЕДУ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C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D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Заслуховування звітів про грантову та фандрейзингову діяльність на засіданні наукової ради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E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Підписання угод з грантовими та громадськими організаціями (центр «5Т» та ін.)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3F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Внесення змін та організація роботи патентно-ліцензійного відділу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Запровадження платних послуг з патентної діяльності та ліцензування, програми захисту прав патентної та ліцензійної діяльності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2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3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39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5690.0" w:type="dxa"/>
        <w:jc w:val="left"/>
        <w:tblInd w:w="-76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650"/>
        <w:gridCol w:w="1575"/>
        <w:gridCol w:w="6195"/>
        <w:gridCol w:w="28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tblGridChange w:id="0">
          <w:tblGrid>
            <w:gridCol w:w="1650"/>
            <w:gridCol w:w="1575"/>
            <w:gridCol w:w="6195"/>
            <w:gridCol w:w="28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цілі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завдання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Заходи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3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4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5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1. НАБУВАТИ ЗНАННЯ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69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Персонал-орієнтованість у підготовці науково-педагогічних кадрів, заходи з рекрутингу, та безперервного професійного розвитку кадрів, стимуляції персоналу та оптимізації зарплатного проєкту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6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комітету з питань персоналу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Запровадження системи стимуляції керівників науково-лікувальних хабів. Стимулювання лідерства управління хабами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системи стандартизації викладацького складу за вимогами міжнародних стандартів (TBL, CBL, PBL).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A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системи взаємопублікацій на зовнішніх каналах (з іншими медуніверситетами та ВНЗ)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B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Перегляд та внесення змін до Програми симуляційної медицини ОНМедУ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C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змін у колдоговір – певні критерії преміювання, забезпечення прозорості системи преміювання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D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E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Забезпечення розробки комітетом з питань персоналу програми рекрутингу, адаптації персоналу, обміну міжнародними кадрами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4F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Впровадження роботи комісії з медичних оглядів, організації платних послуг на базі ОНМедУ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Активація організації заходів БПР, впровадження заходів БПР для медичних сестер та інших фахівців в сфері охорони здоров’я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2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та затвердження системи збору інформації щодо потреб медичної громади та інших регіонів у заходах з БПР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3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4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програми заохочення активної наукової та грантової діяльності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5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та затвердження програм взаємодії та залучення іноземних викладачів та тренерів. Укладання угод зі співробітництва з іншими ВНЗ та обміну викладацького складу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Формування реєстру вакансій для наступного працевлаштування фахівців, які виконують наукові роботи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Підписання угод з іншими надавачами медичних послуг (закордонні медичні університети, медичні університети інших регіонів)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Забезпечення навчання стандартам GCP, сучасним педагогічним кваліфікаціям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A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B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left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5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плану закордонного стажування працівників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C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5D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цілі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завдання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Заходи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5F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2. ПЕРЕДАВАТИ ЗНАННЯ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07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Забезпечення належної якості навчального та педагогічного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Вдосконалення рейтингової оцінки здобувачів освіти, прозорості оцінювання знань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Впровадження системи індикаторів якості навчального та педагогічного процесів, забезпечення безперервного та прозорого контролю індикаторів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2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Вдосконалення системи прозорості оцінювання знань здобувачами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3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D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системи заохочення здобувачів освіти до науково-дослідницької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4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5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Подання заяви на членство ОНМедУ у Європейській асоціації університетів, Великій хартії університетів, Балтійській програмі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Подання заявок та контроль участі ОНМедУ у національних та міжнародних рейтингах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та затвердження плану обміну досвідом здобувачами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плану роботи з потенційними абітурієнтами за кордоном (підготовчі курси, пробні навчальні онлайн заходи, пріоритет для вступу)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A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B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Формування системи зворотного зв’язку та оцінки здобувачами якості навчального процесу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C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D6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Розширення спектру дисциплін для спеціалізації та підвищення кваліфікації, зокрема забезпечення військової підготовки, мікроспеціалізацій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Розширення переліку курсів та додаткових навчальних програм у освітній процес здобувачів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D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6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Запровадження системи та програм мікроспеціалізацій у навчальний післядипломний процес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E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6F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Перегляд можливих програм післядипломного навчання у відповідності до ресурсу клінічних баз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переліку інших клінічних баз ОНМедУ та аутсорсингових послуг за рідкісними клінічними спеціальностями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2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Укладення договорів з іншими ВНЗ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для навчального та наукового процесів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3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4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Розвиток симуляційної медицини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Дооснащення центрів симуляційної медицини, контроль інновацій у симуляційній медицині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4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5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5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5690.0" w:type="dxa"/>
        <w:jc w:val="left"/>
        <w:tblInd w:w="-768.0" w:type="dxa"/>
        <w:tblLayout w:type="fixed"/>
        <w:tblLook w:val="0600"/>
      </w:tblPr>
      <w:tblGrid>
        <w:gridCol w:w="1650"/>
        <w:gridCol w:w="1575"/>
        <w:gridCol w:w="6195"/>
        <w:gridCol w:w="28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tblGridChange w:id="0">
          <w:tblGrid>
            <w:gridCol w:w="1650"/>
            <w:gridCol w:w="1575"/>
            <w:gridCol w:w="6195"/>
            <w:gridCol w:w="28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цілі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завдання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Заходи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6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7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2. ПЕРЕДАВАТИ ЗНАННЯ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8F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Імплементація процесів освіти з питань ментального здоровʼя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Забезпечення обов’язкового навчання всіх здобувачів освіти сучасним стратегіям психологічного та ментального ставлення (основи конфліктології, сповіщення поганих новин та ін.)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7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положення про центр ментального здоров’я, посилення охоплення населення психологічною допомогою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A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єдиного пацієнт-центричного концепту та включення бази ОНМедУ у надання реабілітаційних та психологічних послуг у Одеському регіоні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B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C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Участь ОНМедУ у засадах ветеранської політики та наданні соціальних, медичних та психологічних послуг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D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7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переліку заходів зі санітарно-просвітницької діяльності, залучення здобувачів освіти у санітарно-просвітницьку діяльність, пропаганду науковості та доказовості сучасної медичної думки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E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7F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0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3. ЗАСТОСОВУВАТИ ЗНАННЯ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02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Стимуляція процесів інноваційного менеджменту, ставлення інновацій як ключового фактору сталого економічного розвитку університету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переліку нових науково-дослідницьких підходів, інтегрованих одночасно на декілька наукових напрямків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плану забезпечення матеріально-технічної бази та сучасних високотехнологічних методів діагностики та лікування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2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1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міждисциплінарної платформи для здобувачів всіх ВНЗ Одеси по розробці інновацій (зв’язок з Одеською Політехнікою, Одеським університетом ім. Мечникова тощо)</w:t>
            </w:r>
          </w:p>
          <w:p w:rsidR="00000000" w:rsidDel="00000000" w:rsidP="00000000" w:rsidRDefault="00000000" w:rsidRPr="00000000" w14:paraId="000008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Впровадження заходів із застосування штучного інтелекту у медицині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3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Проведення заходів з актуальних проблем телемедицини, телереабілітації, роботизованої медицини тощо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4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5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5F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Імплементація впровадження наукових досліджень у клінічну практику університетських клінік, прозорість інформування громадськості про втілення наукових процесів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і затвердження комунікаційної стратегії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положення про оприлюднення наукових робіт ОНМедУ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Доповнення розділу наукових досліджень програмою протидії корупційним заходам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Затвердження переліку послуг університетських послуг та викладення на сайті окремими сторінками університетських клінік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A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Впорядкування зовнішнього контенту ОНМедУ, створення універсальних сторінок для всіх соцмереж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B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C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8D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D1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5690.0" w:type="dxa"/>
        <w:jc w:val="left"/>
        <w:tblInd w:w="-768.0" w:type="dxa"/>
        <w:tblLayout w:type="fixed"/>
        <w:tblLook w:val="0600"/>
      </w:tblPr>
      <w:tblGrid>
        <w:gridCol w:w="1650"/>
        <w:gridCol w:w="1575"/>
        <w:gridCol w:w="6195"/>
        <w:gridCol w:w="28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gridCol w:w="315"/>
        <w:tblGridChange w:id="0">
          <w:tblGrid>
            <w:gridCol w:w="1650"/>
            <w:gridCol w:w="1575"/>
            <w:gridCol w:w="6195"/>
            <w:gridCol w:w="28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  <w:gridCol w:w="315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D2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цілі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D3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Стратегічні завдання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D4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Заходи</w:t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D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D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D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2030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E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0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2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3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4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5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6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7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8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9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A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B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C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D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E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ІІІ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8FF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ІV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0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3. ЗАСТОСОВУВАТИ ЗНАННЯ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01">
            <w:pPr>
              <w:spacing w:after="0" w:line="24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Імплементація впровадження наукових досліджень у клінічну практику університетських клінік, прозорість інформування громадськості про втілення наукових процесів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корпоративного кодексу ОНМедУ, ребрендинг лого та слоганів, кей меседжів, створення та затвердження політики впізнаваності бренду ОНМедУ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Розробка та створення застосунку «Університет у смартфоні»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1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2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Розробка інтерактивних стенд-панелей з інформацією про ОНМедУ із залученням штучного інтелекту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3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школи пацієнта, залучення здобувачів-медиків у процес обізнаності та залучення пацієнта у медико-лікувальний процес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4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системи багаторівневого реагування на скарги здобувачів освіти та пацієнтів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5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6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цілодобового call-центру університетських клінік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7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гарячої телефонної лінії здобувача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8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9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анонімного телеграм-чату скарг та пропозицій стосовно роботи структурних підрозділів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A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9B9">
            <w:pPr>
              <w:spacing w:after="0" w:line="24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Участь провідних фахівців університету в роботі Госпітальної ради та робочих груп при ДОЗ обласної та міської військових адміністрацій з метою координації діяльності медичних закладів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Подання заявки на участь представників ОНМедУ у раді Одеського госпітального округу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B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C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9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Подання заявки на участь представників ОНМедУ у експертній раді НСЗУ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D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9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Ініціювання та подання заявки на участь представників ОНМедУ у експертній комісії з науково-освітньої діяльності ДОЗ ОМР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E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9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9F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Створення та затвердження плану підвищення іміджу професії сфери охорони здоровʼя у спільноті та засад доказової медицини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808080" w:val="clear"/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4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5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6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7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8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9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A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B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C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D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E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0F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10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11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12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</w:tcPr>
          <w:p w:rsidR="00000000" w:rsidDel="00000000" w:rsidP="00000000" w:rsidRDefault="00000000" w:rsidRPr="00000000" w14:paraId="00000A13">
            <w:pPr>
              <w:spacing w:after="0" w:line="24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14">
      <w:pPr>
        <w:spacing w:after="0" w:line="240" w:lineRule="auto"/>
        <w:ind w:firstLine="72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567" w:top="964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A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ДАТА :_________________</w:t>
      <w:tab/>
      <w:tab/>
      <w:t xml:space="preserve">ПІДПИС: ________________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A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A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a4">
    <w:name w:val="List Paragraph"/>
    <w:uiPriority w:val="34"/>
    <w:qFormat w:val="1"/>
    <w:rsid w:val="0045709B"/>
    <w:pPr>
      <w:ind w:left="720"/>
      <w:contextualSpacing w:val="1"/>
    </w:pPr>
  </w:style>
  <w:style w:type="paragraph" w:styleId="a5">
    <w:name w:val="Normal (Web)"/>
    <w:uiPriority w:val="99"/>
    <w:semiHidden w:val="1"/>
    <w:unhideWhenUsed w:val="1"/>
    <w:rsid w:val="00627F4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a6">
    <w:name w:val="header"/>
    <w:link w:val="a7"/>
    <w:uiPriority w:val="99"/>
    <w:unhideWhenUsed w:val="1"/>
    <w:rsid w:val="00866027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rsid w:val="00866027"/>
  </w:style>
  <w:style w:type="paragraph" w:styleId="a8">
    <w:name w:val="footer"/>
    <w:link w:val="a9"/>
    <w:uiPriority w:val="99"/>
    <w:unhideWhenUsed w:val="1"/>
    <w:rsid w:val="00866027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rsid w:val="00866027"/>
  </w:style>
  <w:style w:type="table" w:styleId="aa">
    <w:name w:val="Table Grid"/>
    <w:basedOn w:val="a1"/>
    <w:uiPriority w:val="39"/>
    <w:rsid w:val="0061057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b">
    <w:name w:val="No Spacing"/>
    <w:uiPriority w:val="1"/>
    <w:qFormat w:val="1"/>
    <w:rsid w:val="0029684C"/>
    <w:pPr>
      <w:spacing w:after="0" w:line="240" w:lineRule="auto"/>
    </w:pPr>
  </w:style>
  <w:style w:type="table" w:styleId="ac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d" w:customStyle="1">
    <w:basedOn w:val="TableNormal0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af" w:customStyle="1">
    <w:basedOn w:val="TableNormal0"/>
    <w:tblPr>
      <w:tblStyleRowBandSize w:val="1"/>
      <w:tblStyleColBandSize w:val="1"/>
    </w:tblPr>
  </w:style>
  <w:style w:type="character" w:styleId="af0">
    <w:name w:val="Strong"/>
    <w:basedOn w:val="a0"/>
    <w:uiPriority w:val="22"/>
    <w:qFormat w:val="1"/>
    <w:rsid w:val="00B14AFD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qRfIVso4JfrJ6gOby52+D8JQw==">CgMxLjAyDmguNnhtejZheDlsczI3OAByITFTVHY5NEVLVjNrVVRIaGR0eGJNbTByZkFYRXhDYXdkYg==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2026-02-05T15:39:00Z</dcterms:created>
  <dc:creator>Sebov Sebov</dc:creator>
</cp:coreProperties>
</file>