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C89" w:rsidRPr="009A7EC1" w:rsidRDefault="00C62C89" w:rsidP="00C87E6A">
      <w:pPr>
        <w:widowControl/>
        <w:autoSpaceDE/>
        <w:autoSpaceDN/>
        <w:adjustRightInd/>
        <w:spacing w:after="14" w:line="268" w:lineRule="auto"/>
        <w:ind w:right="69" w:firstLine="710"/>
        <w:jc w:val="right"/>
        <w:rPr>
          <w:b/>
          <w:color w:val="000000"/>
          <w:sz w:val="28"/>
          <w:szCs w:val="28"/>
          <w:lang w:eastAsia="uk-UA"/>
        </w:rPr>
      </w:pPr>
      <w:r w:rsidRPr="009A7EC1">
        <w:rPr>
          <w:b/>
          <w:color w:val="000000"/>
          <w:sz w:val="28"/>
          <w:szCs w:val="28"/>
          <w:lang w:val="uk-UA" w:eastAsia="uk-UA"/>
        </w:rPr>
        <w:t xml:space="preserve">Додаток  </w:t>
      </w:r>
      <w:r w:rsidR="00EB281D" w:rsidRPr="009A7EC1">
        <w:rPr>
          <w:b/>
          <w:color w:val="000000"/>
          <w:sz w:val="28"/>
          <w:szCs w:val="28"/>
          <w:lang w:eastAsia="uk-UA"/>
        </w:rPr>
        <w:t>2</w:t>
      </w:r>
    </w:p>
    <w:p w:rsidR="00A41851" w:rsidRPr="00A12FF2" w:rsidRDefault="009A7EC1" w:rsidP="00A41851">
      <w:pPr>
        <w:rPr>
          <w:sz w:val="28"/>
          <w:szCs w:val="28"/>
        </w:rPr>
      </w:pPr>
      <w:r>
        <w:rPr>
          <w:color w:val="000000"/>
          <w:sz w:val="28"/>
          <w:szCs w:val="28"/>
          <w:lang w:val="uk-UA" w:eastAsia="uk-UA"/>
        </w:rPr>
        <w:t xml:space="preserve"> </w:t>
      </w:r>
    </w:p>
    <w:p w:rsidR="0099308F" w:rsidRPr="00A41851" w:rsidRDefault="0099308F" w:rsidP="0099308F">
      <w:pPr>
        <w:widowControl/>
        <w:autoSpaceDE/>
        <w:autoSpaceDN/>
        <w:adjustRightInd/>
        <w:spacing w:after="14" w:line="268" w:lineRule="auto"/>
        <w:ind w:right="69" w:firstLine="710"/>
        <w:jc w:val="both"/>
        <w:rPr>
          <w:color w:val="000000"/>
          <w:sz w:val="28"/>
          <w:szCs w:val="28"/>
          <w:lang w:eastAsia="uk-UA"/>
        </w:rPr>
      </w:pPr>
    </w:p>
    <w:p w:rsidR="009A7EC1" w:rsidRPr="00A12FF2" w:rsidRDefault="009A7EC1" w:rsidP="009A7EC1">
      <w:pPr>
        <w:framePr w:w="3190" w:h="1491" w:hSpace="142" w:wrap="around" w:vAnchor="text" w:hAnchor="page" w:x="7084" w:y="1" w:anchorLock="1"/>
        <w:rPr>
          <w:sz w:val="28"/>
          <w:szCs w:val="28"/>
        </w:rPr>
      </w:pPr>
      <w:r w:rsidRPr="00A12FF2">
        <w:rPr>
          <w:sz w:val="28"/>
          <w:szCs w:val="28"/>
        </w:rPr>
        <w:t>Голова профкому</w:t>
      </w:r>
      <w:r>
        <w:rPr>
          <w:sz w:val="28"/>
          <w:szCs w:val="28"/>
        </w:rPr>
        <w:t xml:space="preserve"> </w:t>
      </w:r>
      <w:r w:rsidRPr="00A12FF2">
        <w:rPr>
          <w:sz w:val="28"/>
          <w:szCs w:val="28"/>
        </w:rPr>
        <w:t xml:space="preserve">ППО </w:t>
      </w:r>
    </w:p>
    <w:p w:rsidR="009A7EC1" w:rsidRPr="00A12FF2" w:rsidRDefault="009A7EC1" w:rsidP="009A7EC1">
      <w:pPr>
        <w:framePr w:w="3190" w:h="1491" w:hSpace="142" w:wrap="around" w:vAnchor="text" w:hAnchor="page" w:x="7084" w:y="1" w:anchorLock="1"/>
        <w:rPr>
          <w:sz w:val="28"/>
          <w:szCs w:val="28"/>
        </w:rPr>
      </w:pPr>
      <w:r>
        <w:rPr>
          <w:sz w:val="28"/>
          <w:szCs w:val="28"/>
        </w:rPr>
        <w:t>п</w:t>
      </w:r>
      <w:r w:rsidRPr="00A12FF2">
        <w:rPr>
          <w:sz w:val="28"/>
          <w:szCs w:val="28"/>
        </w:rPr>
        <w:t>рацівників ОНМедУ,</w:t>
      </w:r>
    </w:p>
    <w:p w:rsidR="009A7EC1" w:rsidRDefault="009A7EC1" w:rsidP="009A7EC1">
      <w:pPr>
        <w:keepNext/>
        <w:framePr w:w="3190" w:h="1491" w:hSpace="142" w:wrap="around" w:vAnchor="text" w:hAnchor="page" w:x="7084" w:y="1" w:anchorLock="1"/>
        <w:outlineLvl w:val="2"/>
        <w:rPr>
          <w:sz w:val="28"/>
        </w:rPr>
      </w:pPr>
      <w:r w:rsidRPr="00A12FF2">
        <w:rPr>
          <w:sz w:val="28"/>
        </w:rPr>
        <w:t>д.мед.н., професор</w:t>
      </w:r>
    </w:p>
    <w:p w:rsidR="009A7EC1" w:rsidRDefault="009A7EC1" w:rsidP="009A7EC1">
      <w:pPr>
        <w:keepNext/>
        <w:framePr w:w="3190" w:h="1491" w:hSpace="142" w:wrap="around" w:vAnchor="text" w:hAnchor="page" w:x="7084" w:y="1" w:anchorLock="1"/>
        <w:outlineLvl w:val="2"/>
        <w:rPr>
          <w:sz w:val="28"/>
        </w:rPr>
      </w:pPr>
    </w:p>
    <w:p w:rsidR="009A7EC1" w:rsidRPr="00CB1436" w:rsidRDefault="009A7EC1" w:rsidP="009A7EC1">
      <w:pPr>
        <w:framePr w:w="3190" w:h="1491" w:hSpace="142" w:wrap="around" w:vAnchor="text" w:hAnchor="page" w:x="7084" w:y="1" w:anchorLock="1"/>
        <w:rPr>
          <w:sz w:val="28"/>
          <w:szCs w:val="28"/>
          <w:lang w:val="uk-UA"/>
        </w:rPr>
      </w:pPr>
      <w:r>
        <w:rPr>
          <w:sz w:val="28"/>
          <w:szCs w:val="28"/>
          <w:lang w:val="uk-UA"/>
        </w:rPr>
        <w:t>___________________</w:t>
      </w:r>
    </w:p>
    <w:p w:rsidR="009A7EC1" w:rsidRDefault="009A7EC1" w:rsidP="009A7EC1">
      <w:pPr>
        <w:framePr w:w="3190" w:h="1491" w:hSpace="142" w:wrap="around" w:vAnchor="text" w:hAnchor="page" w:x="7084" w:y="1" w:anchorLock="1"/>
        <w:rPr>
          <w:sz w:val="28"/>
          <w:szCs w:val="28"/>
        </w:rPr>
      </w:pPr>
    </w:p>
    <w:p w:rsidR="009A7EC1" w:rsidRPr="006778F8" w:rsidRDefault="009A7EC1" w:rsidP="009A7EC1">
      <w:pPr>
        <w:framePr w:w="3190" w:h="1491" w:hSpace="142" w:wrap="around" w:vAnchor="text" w:hAnchor="page" w:x="7084" w:y="1" w:anchorLock="1"/>
        <w:contextualSpacing/>
        <w:jc w:val="both"/>
        <w:rPr>
          <w:rFonts w:eastAsia="Calibri"/>
          <w:b/>
          <w:sz w:val="28"/>
          <w:szCs w:val="28"/>
        </w:rPr>
      </w:pPr>
      <w:r>
        <w:rPr>
          <w:sz w:val="28"/>
          <w:szCs w:val="28"/>
          <w:lang w:val="uk-UA"/>
        </w:rPr>
        <w:t xml:space="preserve">       </w:t>
      </w:r>
      <w:r w:rsidRPr="00A12FF2">
        <w:rPr>
          <w:sz w:val="28"/>
          <w:szCs w:val="28"/>
        </w:rPr>
        <w:t>Ю</w:t>
      </w:r>
      <w:r>
        <w:rPr>
          <w:sz w:val="28"/>
          <w:szCs w:val="28"/>
        </w:rPr>
        <w:t xml:space="preserve">рій </w:t>
      </w:r>
      <w:r w:rsidRPr="00A12FF2">
        <w:rPr>
          <w:sz w:val="28"/>
          <w:szCs w:val="28"/>
        </w:rPr>
        <w:t>С</w:t>
      </w:r>
      <w:r>
        <w:rPr>
          <w:sz w:val="28"/>
          <w:szCs w:val="28"/>
        </w:rPr>
        <w:t>УХІН</w:t>
      </w:r>
    </w:p>
    <w:p w:rsidR="009A7EC1" w:rsidRPr="00865863" w:rsidRDefault="009A7EC1" w:rsidP="009A7EC1">
      <w:pPr>
        <w:framePr w:w="3190" w:h="1491" w:hSpace="142" w:wrap="around" w:vAnchor="text" w:hAnchor="page" w:x="7084" w:y="1" w:anchorLock="1"/>
        <w:contextualSpacing/>
        <w:rPr>
          <w:bCs/>
          <w:sz w:val="28"/>
          <w:szCs w:val="28"/>
          <w:lang w:eastAsia="uk-UA"/>
        </w:rPr>
      </w:pPr>
    </w:p>
    <w:p w:rsidR="009A7EC1" w:rsidRDefault="009A7EC1" w:rsidP="009A7EC1">
      <w:pPr>
        <w:framePr w:w="3190" w:h="1491" w:hSpace="142" w:wrap="around" w:vAnchor="text" w:hAnchor="page" w:x="1950" w:y="1" w:anchorLock="1"/>
        <w:rPr>
          <w:sz w:val="28"/>
          <w:szCs w:val="28"/>
        </w:rPr>
      </w:pPr>
      <w:r w:rsidRPr="00A12FF2">
        <w:rPr>
          <w:sz w:val="28"/>
          <w:szCs w:val="28"/>
        </w:rPr>
        <w:t>Ректор ОНМедУ,</w:t>
      </w:r>
      <w:r>
        <w:rPr>
          <w:sz w:val="28"/>
          <w:szCs w:val="28"/>
        </w:rPr>
        <w:t xml:space="preserve"> </w:t>
      </w:r>
    </w:p>
    <w:p w:rsidR="009A7EC1" w:rsidRDefault="009A7EC1" w:rsidP="009A7EC1">
      <w:pPr>
        <w:framePr w:w="3190" w:h="1491" w:hSpace="142" w:wrap="around" w:vAnchor="text" w:hAnchor="page" w:x="1950" w:y="1" w:anchorLock="1"/>
        <w:rPr>
          <w:sz w:val="28"/>
          <w:szCs w:val="28"/>
        </w:rPr>
      </w:pPr>
      <w:r>
        <w:rPr>
          <w:sz w:val="28"/>
          <w:szCs w:val="28"/>
        </w:rPr>
        <w:t>а</w:t>
      </w:r>
      <w:r w:rsidRPr="00A12FF2">
        <w:rPr>
          <w:sz w:val="28"/>
          <w:szCs w:val="28"/>
        </w:rPr>
        <w:t>кадемік</w:t>
      </w:r>
      <w:r>
        <w:rPr>
          <w:sz w:val="28"/>
          <w:szCs w:val="28"/>
        </w:rPr>
        <w:t xml:space="preserve"> НАМН України</w:t>
      </w:r>
    </w:p>
    <w:p w:rsidR="009A7EC1" w:rsidRDefault="009A7EC1" w:rsidP="009A7EC1">
      <w:pPr>
        <w:framePr w:w="3190" w:h="1491" w:hSpace="142" w:wrap="around" w:vAnchor="text" w:hAnchor="page" w:x="1950" w:y="1" w:anchorLock="1"/>
        <w:rPr>
          <w:sz w:val="28"/>
          <w:szCs w:val="28"/>
        </w:rPr>
      </w:pPr>
    </w:p>
    <w:p w:rsidR="009A7EC1" w:rsidRDefault="009A7EC1" w:rsidP="009A7EC1">
      <w:pPr>
        <w:framePr w:w="3190" w:h="1491" w:hSpace="142" w:wrap="around" w:vAnchor="text" w:hAnchor="page" w:x="1950" w:y="1" w:anchorLock="1"/>
        <w:rPr>
          <w:sz w:val="28"/>
          <w:szCs w:val="28"/>
        </w:rPr>
      </w:pPr>
    </w:p>
    <w:p w:rsidR="009A7EC1" w:rsidRDefault="009A7EC1" w:rsidP="009A7EC1">
      <w:pPr>
        <w:framePr w:w="3190" w:h="1491" w:hSpace="142" w:wrap="around" w:vAnchor="text" w:hAnchor="page" w:x="1950" w:y="1" w:anchorLock="1"/>
        <w:rPr>
          <w:sz w:val="28"/>
          <w:szCs w:val="28"/>
          <w:lang w:val="uk-UA"/>
        </w:rPr>
      </w:pPr>
      <w:r>
        <w:rPr>
          <w:sz w:val="28"/>
          <w:szCs w:val="28"/>
          <w:lang w:val="uk-UA"/>
        </w:rPr>
        <w:t>_____________________</w:t>
      </w:r>
    </w:p>
    <w:p w:rsidR="009A7EC1" w:rsidRPr="00CB1436" w:rsidRDefault="009A7EC1" w:rsidP="009A7EC1">
      <w:pPr>
        <w:framePr w:w="3190" w:h="1491" w:hSpace="142" w:wrap="around" w:vAnchor="text" w:hAnchor="page" w:x="1950" w:y="1" w:anchorLock="1"/>
        <w:rPr>
          <w:sz w:val="28"/>
          <w:szCs w:val="28"/>
          <w:lang w:val="uk-UA"/>
        </w:rPr>
      </w:pPr>
    </w:p>
    <w:p w:rsidR="009A7EC1" w:rsidRDefault="009A7EC1" w:rsidP="009A7EC1">
      <w:pPr>
        <w:framePr w:w="3190" w:h="1491" w:hSpace="142" w:wrap="around" w:vAnchor="text" w:hAnchor="page" w:x="1950" w:y="1" w:anchorLock="1"/>
        <w:rPr>
          <w:sz w:val="28"/>
          <w:szCs w:val="28"/>
          <w:lang w:val="uk-UA"/>
        </w:rPr>
      </w:pPr>
      <w:r w:rsidRPr="00A12FF2">
        <w:rPr>
          <w:sz w:val="28"/>
          <w:szCs w:val="28"/>
        </w:rPr>
        <w:t>В</w:t>
      </w:r>
      <w:r>
        <w:rPr>
          <w:sz w:val="28"/>
          <w:szCs w:val="28"/>
        </w:rPr>
        <w:t xml:space="preserve">алерій </w:t>
      </w:r>
      <w:r w:rsidRPr="00A12FF2">
        <w:rPr>
          <w:sz w:val="28"/>
          <w:szCs w:val="28"/>
        </w:rPr>
        <w:t>З</w:t>
      </w:r>
      <w:r>
        <w:rPr>
          <w:sz w:val="28"/>
          <w:szCs w:val="28"/>
        </w:rPr>
        <w:t>АПОРОЖАН</w:t>
      </w:r>
      <w:r w:rsidRPr="00CB1436">
        <w:rPr>
          <w:sz w:val="28"/>
          <w:szCs w:val="28"/>
        </w:rPr>
        <w:t xml:space="preserve"> </w:t>
      </w:r>
      <w:r>
        <w:rPr>
          <w:sz w:val="28"/>
          <w:szCs w:val="28"/>
          <w:lang w:val="uk-UA"/>
        </w:rPr>
        <w:t xml:space="preserve">  </w:t>
      </w:r>
    </w:p>
    <w:p w:rsidR="009A7EC1" w:rsidRPr="006778F8" w:rsidRDefault="009A7EC1" w:rsidP="009A7EC1">
      <w:pPr>
        <w:framePr w:w="3190" w:h="1491" w:hSpace="142" w:wrap="around" w:vAnchor="text" w:hAnchor="page" w:x="1950" w:y="1" w:anchorLock="1"/>
        <w:rPr>
          <w:rFonts w:eastAsia="Calibri"/>
          <w:b/>
          <w:sz w:val="28"/>
          <w:szCs w:val="28"/>
        </w:rPr>
      </w:pPr>
      <w:r>
        <w:rPr>
          <w:sz w:val="28"/>
          <w:szCs w:val="28"/>
          <w:lang w:val="uk-UA"/>
        </w:rPr>
        <w:t xml:space="preserve">                                    </w:t>
      </w:r>
    </w:p>
    <w:p w:rsidR="009A7EC1" w:rsidRPr="00865863" w:rsidRDefault="009A7EC1" w:rsidP="009A7EC1">
      <w:pPr>
        <w:framePr w:w="3190" w:h="1491" w:hSpace="142" w:wrap="around" w:vAnchor="text" w:hAnchor="page" w:x="1950" w:y="1" w:anchorLock="1"/>
        <w:contextualSpacing/>
        <w:rPr>
          <w:bCs/>
          <w:sz w:val="28"/>
          <w:szCs w:val="28"/>
          <w:lang w:eastAsia="uk-UA"/>
        </w:rPr>
      </w:pPr>
    </w:p>
    <w:p w:rsidR="003A0087" w:rsidRPr="00DD26D1" w:rsidRDefault="003A0087" w:rsidP="003A0087">
      <w:pPr>
        <w:shd w:val="clear" w:color="auto" w:fill="FFFFFF"/>
        <w:ind w:left="3240"/>
        <w:rPr>
          <w:color w:val="000000"/>
          <w:sz w:val="28"/>
          <w:szCs w:val="28"/>
          <w:lang w:val="uk-UA"/>
        </w:rPr>
      </w:pPr>
    </w:p>
    <w:p w:rsidR="003A0087" w:rsidRPr="00DD26D1" w:rsidRDefault="003A0087" w:rsidP="003A0087">
      <w:pPr>
        <w:shd w:val="clear" w:color="auto" w:fill="FFFFFF"/>
        <w:ind w:left="3240"/>
        <w:rPr>
          <w:color w:val="000000"/>
          <w:sz w:val="28"/>
          <w:szCs w:val="28"/>
          <w:lang w:val="uk-UA"/>
        </w:rPr>
      </w:pPr>
    </w:p>
    <w:p w:rsidR="003A0087" w:rsidRPr="00DD26D1" w:rsidRDefault="003A0087" w:rsidP="003A0087">
      <w:pPr>
        <w:shd w:val="clear" w:color="auto" w:fill="FFFFFF"/>
        <w:ind w:left="3240"/>
        <w:rPr>
          <w:color w:val="000000"/>
          <w:sz w:val="28"/>
          <w:szCs w:val="28"/>
          <w:lang w:val="uk-UA"/>
        </w:rPr>
      </w:pPr>
    </w:p>
    <w:p w:rsidR="003A0087" w:rsidRPr="00DD26D1" w:rsidRDefault="003A0087" w:rsidP="003A0087">
      <w:pPr>
        <w:shd w:val="clear" w:color="auto" w:fill="FFFFFF"/>
        <w:ind w:left="3240"/>
        <w:rPr>
          <w:color w:val="000000"/>
          <w:sz w:val="28"/>
          <w:szCs w:val="28"/>
          <w:lang w:val="uk-UA"/>
        </w:rPr>
      </w:pPr>
    </w:p>
    <w:p w:rsidR="003A0087" w:rsidRPr="00DD26D1" w:rsidRDefault="003A0087" w:rsidP="003A0087">
      <w:pPr>
        <w:shd w:val="clear" w:color="auto" w:fill="FFFFFF"/>
        <w:ind w:left="3240"/>
        <w:rPr>
          <w:color w:val="000000"/>
          <w:sz w:val="28"/>
          <w:szCs w:val="28"/>
          <w:lang w:val="uk-UA"/>
        </w:rPr>
      </w:pPr>
    </w:p>
    <w:p w:rsidR="003A0087" w:rsidRPr="00DD26D1" w:rsidRDefault="003A0087" w:rsidP="003A0087">
      <w:pPr>
        <w:shd w:val="clear" w:color="auto" w:fill="FFFFFF"/>
        <w:ind w:left="3240"/>
        <w:rPr>
          <w:color w:val="000000"/>
          <w:sz w:val="28"/>
          <w:szCs w:val="28"/>
          <w:lang w:val="uk-UA"/>
        </w:rPr>
      </w:pPr>
    </w:p>
    <w:p w:rsidR="003A0087" w:rsidRPr="00DD26D1" w:rsidRDefault="003A0087" w:rsidP="003A0087">
      <w:pPr>
        <w:shd w:val="clear" w:color="auto" w:fill="FFFFFF"/>
        <w:ind w:left="3240"/>
        <w:rPr>
          <w:color w:val="000000"/>
          <w:sz w:val="28"/>
          <w:szCs w:val="28"/>
          <w:lang w:val="uk-UA"/>
        </w:rPr>
      </w:pPr>
    </w:p>
    <w:p w:rsidR="003A0087" w:rsidRPr="00DD26D1" w:rsidRDefault="003A0087" w:rsidP="003A0087">
      <w:pPr>
        <w:shd w:val="clear" w:color="auto" w:fill="FFFFFF"/>
        <w:ind w:left="3240"/>
        <w:rPr>
          <w:color w:val="000000"/>
          <w:sz w:val="28"/>
          <w:szCs w:val="28"/>
          <w:lang w:val="uk-UA"/>
        </w:rPr>
      </w:pPr>
    </w:p>
    <w:p w:rsidR="003A0087" w:rsidRPr="00776F9D" w:rsidRDefault="003A0087" w:rsidP="003A0087">
      <w:pPr>
        <w:shd w:val="clear" w:color="auto" w:fill="FFFFFF"/>
        <w:ind w:left="3240"/>
        <w:rPr>
          <w:color w:val="000000"/>
          <w:sz w:val="36"/>
          <w:szCs w:val="36"/>
          <w:lang w:val="uk-UA"/>
        </w:rPr>
      </w:pPr>
    </w:p>
    <w:p w:rsidR="009A7EC1" w:rsidRDefault="009A7EC1" w:rsidP="00776F9D">
      <w:pPr>
        <w:shd w:val="clear" w:color="auto" w:fill="FFFFFF"/>
        <w:jc w:val="center"/>
        <w:rPr>
          <w:b/>
          <w:color w:val="000000"/>
          <w:sz w:val="36"/>
          <w:szCs w:val="36"/>
          <w:lang w:val="uk-UA"/>
        </w:rPr>
      </w:pPr>
    </w:p>
    <w:p w:rsidR="009A7EC1" w:rsidRDefault="009A7EC1" w:rsidP="00776F9D">
      <w:pPr>
        <w:shd w:val="clear" w:color="auto" w:fill="FFFFFF"/>
        <w:jc w:val="center"/>
        <w:rPr>
          <w:b/>
          <w:color w:val="000000"/>
          <w:sz w:val="36"/>
          <w:szCs w:val="36"/>
          <w:lang w:val="uk-UA"/>
        </w:rPr>
      </w:pPr>
    </w:p>
    <w:p w:rsidR="003A0087" w:rsidRPr="009A7EC1" w:rsidRDefault="003A0087" w:rsidP="00776F9D">
      <w:pPr>
        <w:shd w:val="clear" w:color="auto" w:fill="FFFFFF"/>
        <w:jc w:val="center"/>
        <w:rPr>
          <w:b/>
          <w:color w:val="000000"/>
          <w:sz w:val="32"/>
          <w:szCs w:val="32"/>
          <w:lang w:val="uk-UA"/>
        </w:rPr>
      </w:pPr>
      <w:r w:rsidRPr="009A7EC1">
        <w:rPr>
          <w:b/>
          <w:color w:val="000000"/>
          <w:sz w:val="32"/>
          <w:szCs w:val="32"/>
          <w:lang w:val="uk-UA"/>
        </w:rPr>
        <w:t>ПОЛОЖЕННЯ</w:t>
      </w:r>
    </w:p>
    <w:p w:rsidR="003A0087" w:rsidRPr="009A7EC1" w:rsidRDefault="00776F9D" w:rsidP="0091351E">
      <w:pPr>
        <w:shd w:val="clear" w:color="auto" w:fill="FFFFFF"/>
        <w:ind w:left="360" w:right="80"/>
        <w:jc w:val="center"/>
        <w:rPr>
          <w:b/>
          <w:sz w:val="32"/>
          <w:szCs w:val="32"/>
        </w:rPr>
      </w:pPr>
      <w:r w:rsidRPr="009A7EC1">
        <w:rPr>
          <w:b/>
          <w:color w:val="000000"/>
          <w:sz w:val="32"/>
          <w:szCs w:val="32"/>
          <w:lang w:val="uk-UA"/>
        </w:rPr>
        <w:t>п</w:t>
      </w:r>
      <w:r w:rsidR="003A0087" w:rsidRPr="009A7EC1">
        <w:rPr>
          <w:b/>
          <w:color w:val="000000"/>
          <w:sz w:val="32"/>
          <w:szCs w:val="32"/>
          <w:lang w:val="uk-UA"/>
        </w:rPr>
        <w:t xml:space="preserve">ро оплату праці </w:t>
      </w:r>
      <w:r w:rsidRPr="009A7EC1">
        <w:rPr>
          <w:b/>
          <w:color w:val="000000"/>
          <w:sz w:val="32"/>
          <w:szCs w:val="32"/>
          <w:lang w:val="uk-UA"/>
        </w:rPr>
        <w:t xml:space="preserve">працівників </w:t>
      </w:r>
      <w:r w:rsidR="003A0087" w:rsidRPr="009A7EC1">
        <w:rPr>
          <w:b/>
          <w:color w:val="000000"/>
          <w:sz w:val="32"/>
          <w:szCs w:val="32"/>
          <w:lang w:val="uk-UA"/>
        </w:rPr>
        <w:t xml:space="preserve">Одеського </w:t>
      </w:r>
      <w:r w:rsidR="0091351E" w:rsidRPr="009A7EC1">
        <w:rPr>
          <w:b/>
          <w:color w:val="000000"/>
          <w:sz w:val="32"/>
          <w:szCs w:val="32"/>
          <w:lang w:val="uk-UA"/>
        </w:rPr>
        <w:t>національного</w:t>
      </w:r>
      <w:r w:rsidR="003A0087" w:rsidRPr="009A7EC1">
        <w:rPr>
          <w:b/>
          <w:color w:val="000000"/>
          <w:sz w:val="32"/>
          <w:szCs w:val="32"/>
          <w:lang w:val="uk-UA"/>
        </w:rPr>
        <w:t xml:space="preserve"> медичного університету</w:t>
      </w:r>
    </w:p>
    <w:p w:rsidR="003A0087" w:rsidRPr="009A7EC1" w:rsidRDefault="003A0087" w:rsidP="003A0087">
      <w:pPr>
        <w:shd w:val="clear" w:color="auto" w:fill="FFFFFF"/>
        <w:ind w:right="3686"/>
        <w:rPr>
          <w:color w:val="000000"/>
          <w:sz w:val="32"/>
          <w:szCs w:val="32"/>
          <w:lang w:val="uk-UA"/>
        </w:rPr>
      </w:pPr>
    </w:p>
    <w:p w:rsidR="003A0087" w:rsidRPr="009A7EC1" w:rsidRDefault="003A0087" w:rsidP="003A0087">
      <w:pPr>
        <w:shd w:val="clear" w:color="auto" w:fill="FFFFFF"/>
        <w:ind w:right="3686"/>
        <w:rPr>
          <w:color w:val="000000"/>
          <w:sz w:val="32"/>
          <w:szCs w:val="32"/>
          <w:lang w:val="uk-UA"/>
        </w:rPr>
      </w:pPr>
    </w:p>
    <w:p w:rsidR="003A0087" w:rsidRPr="009A7EC1" w:rsidRDefault="003A0087" w:rsidP="003A0087">
      <w:pPr>
        <w:shd w:val="clear" w:color="auto" w:fill="FFFFFF"/>
        <w:ind w:right="3686"/>
        <w:rPr>
          <w:color w:val="000000"/>
          <w:sz w:val="32"/>
          <w:szCs w:val="32"/>
          <w:lang w:val="uk-UA"/>
        </w:rPr>
      </w:pPr>
    </w:p>
    <w:p w:rsidR="003A0087" w:rsidRPr="00DD26D1" w:rsidRDefault="003A0087" w:rsidP="003A0087">
      <w:pPr>
        <w:shd w:val="clear" w:color="auto" w:fill="FFFFFF"/>
        <w:ind w:right="3686"/>
        <w:rPr>
          <w:color w:val="000000"/>
          <w:sz w:val="32"/>
          <w:szCs w:val="32"/>
          <w:lang w:val="uk-UA"/>
        </w:rPr>
      </w:pPr>
    </w:p>
    <w:p w:rsidR="003A0087" w:rsidRPr="00DD26D1" w:rsidRDefault="003A0087" w:rsidP="003A0087">
      <w:pPr>
        <w:shd w:val="clear" w:color="auto" w:fill="FFFFFF"/>
        <w:ind w:right="3686"/>
        <w:rPr>
          <w:color w:val="000000"/>
          <w:sz w:val="32"/>
          <w:szCs w:val="32"/>
          <w:lang w:val="uk-UA"/>
        </w:rPr>
      </w:pPr>
    </w:p>
    <w:p w:rsidR="003A0087" w:rsidRPr="00DD26D1" w:rsidRDefault="003A0087" w:rsidP="003A0087">
      <w:pPr>
        <w:shd w:val="clear" w:color="auto" w:fill="FFFFFF"/>
        <w:ind w:right="3686"/>
        <w:rPr>
          <w:color w:val="000000"/>
          <w:sz w:val="32"/>
          <w:szCs w:val="32"/>
          <w:lang w:val="uk-UA"/>
        </w:rPr>
      </w:pPr>
    </w:p>
    <w:p w:rsidR="003A0087" w:rsidRPr="00DD26D1" w:rsidRDefault="003A0087" w:rsidP="003A0087">
      <w:pPr>
        <w:shd w:val="clear" w:color="auto" w:fill="FFFFFF"/>
        <w:ind w:right="3686"/>
        <w:rPr>
          <w:color w:val="000000"/>
          <w:sz w:val="32"/>
          <w:szCs w:val="32"/>
          <w:lang w:val="uk-UA"/>
        </w:rPr>
      </w:pPr>
    </w:p>
    <w:p w:rsidR="003A0087" w:rsidRPr="00DD26D1" w:rsidRDefault="003A0087" w:rsidP="003A0087">
      <w:pPr>
        <w:shd w:val="clear" w:color="auto" w:fill="FFFFFF"/>
        <w:ind w:right="3686"/>
        <w:rPr>
          <w:color w:val="000000"/>
          <w:sz w:val="32"/>
          <w:szCs w:val="32"/>
          <w:lang w:val="uk-UA"/>
        </w:rPr>
      </w:pPr>
    </w:p>
    <w:p w:rsidR="003A0087" w:rsidRPr="00DD26D1" w:rsidRDefault="003A0087" w:rsidP="003A0087">
      <w:pPr>
        <w:shd w:val="clear" w:color="auto" w:fill="FFFFFF"/>
        <w:ind w:right="3686"/>
        <w:rPr>
          <w:color w:val="000000"/>
          <w:sz w:val="32"/>
          <w:szCs w:val="32"/>
          <w:lang w:val="uk-UA"/>
        </w:rPr>
      </w:pPr>
    </w:p>
    <w:p w:rsidR="003A0087" w:rsidRPr="00DD26D1" w:rsidRDefault="003A0087" w:rsidP="00776F9D">
      <w:pPr>
        <w:shd w:val="clear" w:color="auto" w:fill="FFFFFF"/>
        <w:spacing w:before="3250" w:line="658" w:lineRule="exact"/>
        <w:ind w:right="3686"/>
        <w:sectPr w:rsidR="003A0087" w:rsidRPr="00DD26D1" w:rsidSect="003A0087">
          <w:type w:val="continuous"/>
          <w:pgSz w:w="11909" w:h="16834"/>
          <w:pgMar w:top="1440" w:right="852" w:bottom="720" w:left="1479" w:header="720" w:footer="720" w:gutter="0"/>
          <w:cols w:space="60"/>
          <w:noEndnote/>
        </w:sectPr>
      </w:pPr>
    </w:p>
    <w:p w:rsidR="0093723A" w:rsidRPr="00C87E6A" w:rsidRDefault="0093723A" w:rsidP="00776F9D">
      <w:pPr>
        <w:spacing w:line="360" w:lineRule="auto"/>
        <w:jc w:val="both"/>
        <w:rPr>
          <w:rStyle w:val="fontstyle01"/>
          <w:b/>
          <w:sz w:val="28"/>
          <w:szCs w:val="28"/>
        </w:rPr>
      </w:pPr>
    </w:p>
    <w:p w:rsidR="0093723A" w:rsidRPr="00C87E6A" w:rsidRDefault="0093723A" w:rsidP="00C87E6A">
      <w:pPr>
        <w:spacing w:line="360" w:lineRule="auto"/>
        <w:ind w:firstLine="709"/>
        <w:jc w:val="center"/>
        <w:rPr>
          <w:rStyle w:val="fontstyle01"/>
          <w:b/>
          <w:sz w:val="28"/>
          <w:szCs w:val="28"/>
        </w:rPr>
      </w:pPr>
      <w:r w:rsidRPr="00C87E6A">
        <w:rPr>
          <w:rStyle w:val="fontstyle01"/>
          <w:b/>
          <w:sz w:val="28"/>
          <w:szCs w:val="28"/>
        </w:rPr>
        <w:t>1. Загальні положення</w:t>
      </w:r>
    </w:p>
    <w:p w:rsidR="0093723A" w:rsidRPr="00C87E6A" w:rsidRDefault="0093723A" w:rsidP="00C87E6A">
      <w:pPr>
        <w:spacing w:line="360" w:lineRule="auto"/>
        <w:ind w:firstLine="709"/>
        <w:jc w:val="both"/>
        <w:rPr>
          <w:rStyle w:val="fontstyle01"/>
          <w:sz w:val="28"/>
          <w:szCs w:val="28"/>
        </w:rPr>
      </w:pPr>
      <w:r w:rsidRPr="00C87E6A">
        <w:rPr>
          <w:rStyle w:val="fontstyle01"/>
          <w:sz w:val="28"/>
          <w:szCs w:val="28"/>
        </w:rPr>
        <w:t>1.1. Положення про оплату праці працівників Одеського національного медичного університету (далі - Положення) розроблене відповідно до Кодексу законів про працю України (далі – КЗпП), Бюджетного кодексу України,</w:t>
      </w:r>
      <w:r w:rsidRPr="00C87E6A">
        <w:rPr>
          <w:rStyle w:val="fontstyle01"/>
          <w:sz w:val="28"/>
          <w:szCs w:val="28"/>
          <w:lang w:val="uk-UA"/>
        </w:rPr>
        <w:t xml:space="preserve"> Законів</w:t>
      </w:r>
      <w:r w:rsidRPr="00C87E6A">
        <w:rPr>
          <w:rStyle w:val="fontstyle01"/>
          <w:sz w:val="28"/>
          <w:szCs w:val="28"/>
        </w:rPr>
        <w:t xml:space="preserve"> України «Про державні соціальні стандарти та державні соціальні гарантії», «Про оплату праці», «Про вищу освіту», «Основи законодавства України про охорону здоров’я», постанов Кабінету Міністрів України від 30 серпня 2002р.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та від 28 грудня 2016р. № 1037 «Про оплату праці працівників установ, закладів та організацій окремих галузей бюджетної сфери», наказів</w:t>
      </w:r>
      <w:r w:rsidRPr="00C87E6A">
        <w:rPr>
          <w:rStyle w:val="fontstyle01"/>
          <w:sz w:val="28"/>
          <w:szCs w:val="28"/>
          <w:lang w:val="uk-UA"/>
        </w:rPr>
        <w:t xml:space="preserve"> Міністерства</w:t>
      </w:r>
      <w:r w:rsidRPr="00C87E6A">
        <w:rPr>
          <w:rStyle w:val="fontstyle01"/>
          <w:sz w:val="28"/>
          <w:szCs w:val="28"/>
        </w:rPr>
        <w:t xml:space="preserve"> освіти і науки України від 26 вересня 2005 р. № 557 «Про впорядкування умов оплати праці та затвердження схем тарифних</w:t>
      </w:r>
      <w:r w:rsidRPr="00C87E6A">
        <w:rPr>
          <w:rStyle w:val="fontstyle01"/>
          <w:sz w:val="28"/>
          <w:szCs w:val="28"/>
          <w:lang w:val="uk-UA"/>
        </w:rPr>
        <w:t xml:space="preserve"> розрядів</w:t>
      </w:r>
      <w:r w:rsidRPr="00C87E6A">
        <w:rPr>
          <w:rStyle w:val="fontstyle01"/>
          <w:sz w:val="28"/>
          <w:szCs w:val="28"/>
        </w:rPr>
        <w:t xml:space="preserve"> працівників навчальних закладів, установ освіти та наукових установ», зареєстрованого в Міністерстві юстиції України 03 жовтня 2005р. за № 1130/11410, та від 02 квітня 1993р. № 90 «Про затвердження Інструкції про оплату праці та розміри ставок заробітної плати професорсько - викладацького складу вищих навчальних закладів», зареєстрованого в Міністерстві юстиції України 03 грудня 1993 р. за № 181, наказу Міністерства праці та соціальної</w:t>
      </w:r>
      <w:r w:rsidRPr="00C87E6A">
        <w:rPr>
          <w:rStyle w:val="fontstyle01"/>
          <w:sz w:val="28"/>
          <w:szCs w:val="28"/>
          <w:lang w:val="uk-UA"/>
        </w:rPr>
        <w:t xml:space="preserve"> політики</w:t>
      </w:r>
      <w:r w:rsidRPr="00C87E6A">
        <w:rPr>
          <w:rStyle w:val="fontstyle01"/>
          <w:sz w:val="28"/>
          <w:szCs w:val="28"/>
        </w:rPr>
        <w:t xml:space="preserve"> України і Міністерства охорони здоров'я України від 05 жовтня 2005р.  № 308/519 «Про впорядкування умов оплати праці працівників закладів охорони здоров'я та установ соціального захисту населення», зареєстрованого в Міністерстві юстиції України 17 жовтня 2005р. за № 1209/11489. </w:t>
      </w:r>
    </w:p>
    <w:p w:rsidR="0093723A" w:rsidRPr="00C87E6A" w:rsidRDefault="0093723A" w:rsidP="00C87E6A">
      <w:pPr>
        <w:spacing w:line="360" w:lineRule="auto"/>
        <w:ind w:firstLine="709"/>
        <w:jc w:val="both"/>
        <w:rPr>
          <w:rStyle w:val="fontstyle01"/>
          <w:sz w:val="28"/>
          <w:szCs w:val="28"/>
        </w:rPr>
      </w:pPr>
      <w:r w:rsidRPr="00C87E6A">
        <w:rPr>
          <w:rStyle w:val="fontstyle01"/>
          <w:sz w:val="28"/>
          <w:szCs w:val="28"/>
        </w:rPr>
        <w:t>1.2. Оплата праці працівникам</w:t>
      </w:r>
      <w:r w:rsidRPr="00C87E6A">
        <w:rPr>
          <w:sz w:val="28"/>
          <w:szCs w:val="28"/>
        </w:rPr>
        <w:t xml:space="preserve"> </w:t>
      </w:r>
      <w:r w:rsidRPr="00C87E6A">
        <w:rPr>
          <w:rStyle w:val="fontstyle01"/>
          <w:sz w:val="28"/>
          <w:szCs w:val="28"/>
        </w:rPr>
        <w:t xml:space="preserve">Одеського національного медичного університету (далі - </w:t>
      </w:r>
      <w:proofErr w:type="gramStart"/>
      <w:r w:rsidRPr="00C87E6A">
        <w:rPr>
          <w:rStyle w:val="fontstyle01"/>
          <w:sz w:val="28"/>
          <w:szCs w:val="28"/>
        </w:rPr>
        <w:t xml:space="preserve">Університет) </w:t>
      </w:r>
      <w:r w:rsidR="0073094A">
        <w:rPr>
          <w:rStyle w:val="fontstyle01"/>
          <w:sz w:val="28"/>
          <w:szCs w:val="28"/>
          <w:lang w:val="uk-UA"/>
        </w:rPr>
        <w:t xml:space="preserve"> </w:t>
      </w:r>
      <w:bookmarkStart w:id="0" w:name="_GoBack"/>
      <w:bookmarkEnd w:id="0"/>
      <w:r w:rsidRPr="00C87E6A">
        <w:rPr>
          <w:rStyle w:val="fontstyle01"/>
          <w:sz w:val="28"/>
          <w:szCs w:val="28"/>
        </w:rPr>
        <w:t>проводиться</w:t>
      </w:r>
      <w:proofErr w:type="gramEnd"/>
      <w:r w:rsidRPr="00C87E6A">
        <w:rPr>
          <w:rStyle w:val="fontstyle01"/>
          <w:sz w:val="28"/>
          <w:szCs w:val="28"/>
        </w:rPr>
        <w:t xml:space="preserve"> відповідно до названих вище законів та інших нормативно-правових актів України, галузевої угоди, цього Договору в межах бюджетних асигнувань і позабюджетних надходжень з дотриманням гарантій, встановлених чинним законодавством  (ст.ст.8, 13 Закону України «Про оплату праці»).</w:t>
      </w:r>
    </w:p>
    <w:p w:rsidR="0093723A" w:rsidRPr="00776F9D" w:rsidRDefault="0093723A" w:rsidP="00C87E6A">
      <w:pPr>
        <w:spacing w:line="360" w:lineRule="auto"/>
        <w:ind w:firstLine="709"/>
        <w:jc w:val="both"/>
        <w:rPr>
          <w:rStyle w:val="fontstyle01"/>
          <w:sz w:val="28"/>
          <w:szCs w:val="28"/>
        </w:rPr>
      </w:pPr>
      <w:r w:rsidRPr="00C87E6A">
        <w:rPr>
          <w:rStyle w:val="fontstyle01"/>
          <w:sz w:val="28"/>
          <w:szCs w:val="28"/>
        </w:rPr>
        <w:lastRenderedPageBreak/>
        <w:t xml:space="preserve">1.3. </w:t>
      </w:r>
      <w:proofErr w:type="gramStart"/>
      <w:r w:rsidRPr="00C87E6A">
        <w:rPr>
          <w:rStyle w:val="fontstyle01"/>
          <w:sz w:val="28"/>
          <w:szCs w:val="28"/>
        </w:rPr>
        <w:t>Виплата  заробітної</w:t>
      </w:r>
      <w:proofErr w:type="gramEnd"/>
      <w:r w:rsidRPr="00C87E6A">
        <w:rPr>
          <w:rStyle w:val="fontstyle01"/>
          <w:sz w:val="28"/>
          <w:szCs w:val="28"/>
        </w:rPr>
        <w:t xml:space="preserve"> плати </w:t>
      </w:r>
      <w:r w:rsidR="00326A66" w:rsidRPr="00C87E6A">
        <w:rPr>
          <w:rStyle w:val="fontstyle01"/>
          <w:sz w:val="28"/>
          <w:szCs w:val="28"/>
          <w:lang w:val="uk-UA"/>
        </w:rPr>
        <w:t>працівникам</w:t>
      </w:r>
      <w:r w:rsidRPr="00C87E6A">
        <w:rPr>
          <w:rStyle w:val="fontstyle01"/>
          <w:sz w:val="28"/>
          <w:szCs w:val="28"/>
        </w:rPr>
        <w:t xml:space="preserve"> здійснюється згідно зі статтями 23, 24 Закону України «Про </w:t>
      </w:r>
      <w:r w:rsidRPr="00776F9D">
        <w:rPr>
          <w:rStyle w:val="fontstyle01"/>
          <w:sz w:val="28"/>
          <w:szCs w:val="28"/>
        </w:rPr>
        <w:t>оплату праці» регулярно в робочі дні в грошових знаках України двічі на місяць:</w:t>
      </w:r>
    </w:p>
    <w:p w:rsidR="0093723A" w:rsidRPr="00776F9D" w:rsidRDefault="00326A66" w:rsidP="00C87E6A">
      <w:pPr>
        <w:pStyle w:val="a5"/>
        <w:numPr>
          <w:ilvl w:val="0"/>
          <w:numId w:val="15"/>
        </w:numPr>
        <w:spacing w:line="360" w:lineRule="auto"/>
        <w:jc w:val="both"/>
        <w:rPr>
          <w:rStyle w:val="fontstyle01"/>
          <w:sz w:val="28"/>
          <w:szCs w:val="28"/>
          <w:lang w:val="uk-UA"/>
        </w:rPr>
      </w:pPr>
      <w:r w:rsidRPr="00776F9D">
        <w:rPr>
          <w:rStyle w:val="fontstyle01"/>
          <w:sz w:val="28"/>
          <w:szCs w:val="28"/>
          <w:lang w:val="uk-UA"/>
        </w:rPr>
        <w:t>За першу половину місяця проводити до 1</w:t>
      </w:r>
      <w:r w:rsidR="00283D9A">
        <w:rPr>
          <w:rStyle w:val="fontstyle01"/>
          <w:sz w:val="28"/>
          <w:szCs w:val="28"/>
          <w:lang w:val="uk-UA"/>
        </w:rPr>
        <w:t>6</w:t>
      </w:r>
      <w:r w:rsidRPr="00776F9D">
        <w:rPr>
          <w:rStyle w:val="fontstyle01"/>
          <w:sz w:val="28"/>
          <w:szCs w:val="28"/>
          <w:lang w:val="uk-UA"/>
        </w:rPr>
        <w:t xml:space="preserve"> числа поточного місяця</w:t>
      </w:r>
      <w:r w:rsidR="00776F9D">
        <w:rPr>
          <w:rStyle w:val="fontstyle01"/>
          <w:sz w:val="28"/>
          <w:szCs w:val="28"/>
          <w:lang w:val="uk-UA"/>
        </w:rPr>
        <w:t>.</w:t>
      </w:r>
    </w:p>
    <w:p w:rsidR="0093723A" w:rsidRPr="00776F9D" w:rsidRDefault="00326A66" w:rsidP="00C87E6A">
      <w:pPr>
        <w:pStyle w:val="a5"/>
        <w:numPr>
          <w:ilvl w:val="0"/>
          <w:numId w:val="15"/>
        </w:numPr>
        <w:spacing w:line="360" w:lineRule="auto"/>
        <w:jc w:val="both"/>
        <w:rPr>
          <w:rStyle w:val="fontstyle01"/>
          <w:sz w:val="28"/>
          <w:szCs w:val="28"/>
        </w:rPr>
      </w:pPr>
      <w:r w:rsidRPr="00776F9D">
        <w:rPr>
          <w:rStyle w:val="fontstyle01"/>
          <w:sz w:val="28"/>
          <w:szCs w:val="28"/>
          <w:lang w:val="uk-UA"/>
        </w:rPr>
        <w:t xml:space="preserve">За другу половину місяця – не пізніше </w:t>
      </w:r>
      <w:r w:rsidR="00283D9A">
        <w:rPr>
          <w:rStyle w:val="fontstyle01"/>
          <w:sz w:val="28"/>
          <w:szCs w:val="28"/>
          <w:lang w:val="uk-UA"/>
        </w:rPr>
        <w:t>першого числа наступного місяця</w:t>
      </w:r>
      <w:r w:rsidRPr="00776F9D">
        <w:rPr>
          <w:rStyle w:val="fontstyle01"/>
          <w:sz w:val="28"/>
          <w:szCs w:val="28"/>
          <w:lang w:val="uk-UA"/>
        </w:rPr>
        <w:t>.</w:t>
      </w:r>
      <w:r w:rsidR="00C87E6A" w:rsidRPr="00776F9D">
        <w:rPr>
          <w:rStyle w:val="fontstyle01"/>
          <w:sz w:val="28"/>
          <w:szCs w:val="28"/>
        </w:rPr>
        <w:t xml:space="preserve"> </w:t>
      </w:r>
    </w:p>
    <w:p w:rsidR="0093723A" w:rsidRPr="00776F9D" w:rsidRDefault="0093723A" w:rsidP="00C87E6A">
      <w:pPr>
        <w:spacing w:line="360" w:lineRule="auto"/>
        <w:ind w:firstLine="709"/>
        <w:jc w:val="both"/>
        <w:rPr>
          <w:rStyle w:val="fontstyle01"/>
          <w:sz w:val="28"/>
          <w:szCs w:val="28"/>
        </w:rPr>
      </w:pPr>
      <w:r w:rsidRPr="00776F9D">
        <w:rPr>
          <w:rStyle w:val="fontstyle01"/>
          <w:sz w:val="28"/>
          <w:szCs w:val="28"/>
        </w:rPr>
        <w:t xml:space="preserve">У </w:t>
      </w:r>
      <w:proofErr w:type="gramStart"/>
      <w:r w:rsidRPr="00776F9D">
        <w:rPr>
          <w:rStyle w:val="fontstyle01"/>
          <w:sz w:val="28"/>
          <w:szCs w:val="28"/>
        </w:rPr>
        <w:t>разі,  коли</w:t>
      </w:r>
      <w:proofErr w:type="gramEnd"/>
      <w:r w:rsidRPr="00776F9D">
        <w:rPr>
          <w:rStyle w:val="fontstyle01"/>
          <w:sz w:val="28"/>
          <w:szCs w:val="28"/>
        </w:rPr>
        <w:t xml:space="preserve"> день  виплати  заробітної  плати  збігається  з вихідним, святковим   або   неробочим   днем, заробітна  плата виплачується напередодні. </w:t>
      </w:r>
    </w:p>
    <w:p w:rsidR="0093723A" w:rsidRPr="00C87E6A" w:rsidRDefault="0093723A" w:rsidP="00C87E6A">
      <w:pPr>
        <w:spacing w:line="360" w:lineRule="auto"/>
        <w:ind w:firstLine="709"/>
        <w:jc w:val="both"/>
        <w:rPr>
          <w:rStyle w:val="fontstyle01"/>
          <w:sz w:val="28"/>
          <w:szCs w:val="28"/>
        </w:rPr>
      </w:pPr>
      <w:r w:rsidRPr="00776F9D">
        <w:rPr>
          <w:rStyle w:val="fontstyle01"/>
          <w:sz w:val="28"/>
          <w:szCs w:val="28"/>
        </w:rPr>
        <w:t xml:space="preserve">1.4. У випадку порушення встановлених термінів виплати заробітної </w:t>
      </w:r>
      <w:proofErr w:type="gramStart"/>
      <w:r w:rsidRPr="00776F9D">
        <w:rPr>
          <w:rStyle w:val="fontstyle01"/>
          <w:sz w:val="28"/>
          <w:szCs w:val="28"/>
        </w:rPr>
        <w:t>плати</w:t>
      </w:r>
      <w:r w:rsidR="00FB18E6" w:rsidRPr="00776F9D">
        <w:rPr>
          <w:rStyle w:val="fontstyle01"/>
          <w:sz w:val="28"/>
          <w:szCs w:val="28"/>
          <w:lang w:val="uk-UA"/>
        </w:rPr>
        <w:t>,</w:t>
      </w:r>
      <w:r w:rsidRPr="00776F9D">
        <w:rPr>
          <w:rStyle w:val="fontstyle01"/>
          <w:sz w:val="28"/>
          <w:szCs w:val="28"/>
        </w:rPr>
        <w:t xml:space="preserve">  втрата</w:t>
      </w:r>
      <w:proofErr w:type="gramEnd"/>
      <w:r w:rsidRPr="00776F9D">
        <w:rPr>
          <w:rStyle w:val="fontstyle01"/>
          <w:sz w:val="28"/>
          <w:szCs w:val="28"/>
        </w:rPr>
        <w:t xml:space="preserve"> частини заробітної плати працівнику компенсується відповідно до статті 34 Закону України «Про оплату праці»,</w:t>
      </w:r>
      <w:r w:rsidRPr="00C87E6A">
        <w:rPr>
          <w:rStyle w:val="fontstyle01"/>
          <w:sz w:val="28"/>
          <w:szCs w:val="28"/>
        </w:rPr>
        <w:t xml:space="preserve"> Закону України «Про компенсацію громадянам втрати частини доходів у зв’язку з порушенням строків  їх виплати» та постанови Кабінету Міністрів України від 21 лютого 2001р. № 159 «Про затвердження Порядку проведення компенсації громадянам втрати частини грошових доходів у зв’язку з порушенням термінів їх виплати».</w:t>
      </w:r>
    </w:p>
    <w:p w:rsidR="0093723A" w:rsidRPr="00C87E6A" w:rsidRDefault="0093723A" w:rsidP="00C87E6A">
      <w:pPr>
        <w:spacing w:line="360" w:lineRule="auto"/>
        <w:ind w:firstLine="709"/>
        <w:jc w:val="both"/>
        <w:rPr>
          <w:rStyle w:val="fontstyle01"/>
          <w:sz w:val="28"/>
          <w:szCs w:val="28"/>
        </w:rPr>
      </w:pPr>
      <w:r w:rsidRPr="00C87E6A">
        <w:rPr>
          <w:rStyle w:val="fontstyle01"/>
          <w:sz w:val="28"/>
          <w:szCs w:val="28"/>
        </w:rPr>
        <w:t>1.5. Заробітна плата працівників індексується відповідно до Закону України «Про індексацію грошових доходів населення» та Порядку проведення індексації грошових доходів населення, затвердженого постановою Кабінету Міністрів України від 17 липня 2003р. № 1078.</w:t>
      </w:r>
    </w:p>
    <w:p w:rsidR="0093723A" w:rsidRPr="00C87E6A" w:rsidRDefault="0093723A" w:rsidP="00C87E6A">
      <w:pPr>
        <w:spacing w:line="360" w:lineRule="auto"/>
        <w:ind w:firstLine="709"/>
        <w:jc w:val="both"/>
        <w:rPr>
          <w:rStyle w:val="fontstyle01"/>
          <w:sz w:val="28"/>
          <w:szCs w:val="28"/>
        </w:rPr>
      </w:pPr>
      <w:r w:rsidRPr="00C87E6A">
        <w:rPr>
          <w:rStyle w:val="fontstyle01"/>
          <w:sz w:val="28"/>
          <w:szCs w:val="28"/>
        </w:rPr>
        <w:t xml:space="preserve">1.6. За період, коли відповідно до Закону України «Про охорону праці» працівник відмовляється від роботи через виробничу ситуацію, небезпечну для його здоров’я, </w:t>
      </w:r>
      <w:proofErr w:type="gramStart"/>
      <w:r w:rsidRPr="00C87E6A">
        <w:rPr>
          <w:rStyle w:val="fontstyle01"/>
          <w:sz w:val="28"/>
          <w:szCs w:val="28"/>
        </w:rPr>
        <w:t>до моменту</w:t>
      </w:r>
      <w:proofErr w:type="gramEnd"/>
      <w:r w:rsidRPr="00C87E6A">
        <w:rPr>
          <w:rStyle w:val="fontstyle01"/>
          <w:sz w:val="28"/>
          <w:szCs w:val="28"/>
        </w:rPr>
        <w:t xml:space="preserve"> усунення небезпечних виробничих факторів</w:t>
      </w:r>
      <w:r w:rsidRPr="00C87E6A">
        <w:rPr>
          <w:sz w:val="28"/>
          <w:szCs w:val="28"/>
        </w:rPr>
        <w:t xml:space="preserve"> йому в</w:t>
      </w:r>
      <w:r w:rsidRPr="00C87E6A">
        <w:rPr>
          <w:rStyle w:val="fontstyle01"/>
          <w:sz w:val="28"/>
          <w:szCs w:val="28"/>
        </w:rPr>
        <w:t>иплачується середній заробіток.</w:t>
      </w:r>
    </w:p>
    <w:p w:rsidR="0093723A" w:rsidRPr="00C87E6A" w:rsidRDefault="0093723A" w:rsidP="00C87E6A">
      <w:pPr>
        <w:spacing w:line="360" w:lineRule="auto"/>
        <w:ind w:firstLine="709"/>
        <w:jc w:val="both"/>
        <w:rPr>
          <w:rStyle w:val="fontstyle01"/>
          <w:sz w:val="28"/>
          <w:szCs w:val="28"/>
        </w:rPr>
      </w:pPr>
      <w:r w:rsidRPr="00C87E6A">
        <w:rPr>
          <w:rStyle w:val="fontstyle01"/>
          <w:sz w:val="28"/>
          <w:szCs w:val="28"/>
        </w:rPr>
        <w:t xml:space="preserve">1.7. Для розрахунку заробітної плати за період відпустки працівника при збільшенні його посадового окладу відповідно до постанов уряду та відповідних наказів галузевих міністерств застосовуються коригувальні коефіцієнти згідно </w:t>
      </w:r>
      <w:proofErr w:type="gramStart"/>
      <w:r w:rsidRPr="00C87E6A">
        <w:rPr>
          <w:rStyle w:val="fontstyle01"/>
          <w:sz w:val="28"/>
          <w:szCs w:val="28"/>
        </w:rPr>
        <w:t>з  постановою</w:t>
      </w:r>
      <w:proofErr w:type="gramEnd"/>
      <w:r w:rsidRPr="00C87E6A">
        <w:rPr>
          <w:rStyle w:val="fontstyle01"/>
          <w:sz w:val="28"/>
          <w:szCs w:val="28"/>
        </w:rPr>
        <w:t xml:space="preserve"> Кабінету Міністрів України від 8 лютого 1995р. № 100 «Про затвердження Порядку обчислення середньої заробітної плати».</w:t>
      </w:r>
    </w:p>
    <w:p w:rsidR="0093723A" w:rsidRPr="00C87E6A" w:rsidRDefault="0093723A" w:rsidP="00C87E6A">
      <w:pPr>
        <w:spacing w:line="360" w:lineRule="auto"/>
        <w:ind w:firstLine="709"/>
        <w:jc w:val="both"/>
        <w:rPr>
          <w:rStyle w:val="fontstyle01"/>
          <w:sz w:val="28"/>
          <w:szCs w:val="28"/>
        </w:rPr>
      </w:pPr>
      <w:r w:rsidRPr="00C87E6A">
        <w:rPr>
          <w:rStyle w:val="fontstyle01"/>
          <w:sz w:val="28"/>
          <w:szCs w:val="28"/>
        </w:rPr>
        <w:t xml:space="preserve">1.8. У випадку відпрацювання </w:t>
      </w:r>
      <w:r w:rsidR="00326A66" w:rsidRPr="00C87E6A">
        <w:rPr>
          <w:rStyle w:val="fontstyle01"/>
          <w:sz w:val="28"/>
          <w:szCs w:val="28"/>
          <w:lang w:val="uk-UA"/>
        </w:rPr>
        <w:t>працівником</w:t>
      </w:r>
      <w:r w:rsidRPr="00C87E6A">
        <w:rPr>
          <w:rStyle w:val="fontstyle01"/>
          <w:sz w:val="28"/>
          <w:szCs w:val="28"/>
        </w:rPr>
        <w:t xml:space="preserve"> за його проханням та погодженням керівника структурного підрозділу неповного робочого дня (тижня) оплата </w:t>
      </w:r>
      <w:proofErr w:type="gramStart"/>
      <w:r w:rsidRPr="00C87E6A">
        <w:rPr>
          <w:rStyle w:val="fontstyle01"/>
          <w:sz w:val="28"/>
          <w:szCs w:val="28"/>
        </w:rPr>
        <w:t>праці  йому</w:t>
      </w:r>
      <w:proofErr w:type="gramEnd"/>
      <w:r w:rsidRPr="00C87E6A">
        <w:rPr>
          <w:rStyle w:val="fontstyle01"/>
          <w:sz w:val="28"/>
          <w:szCs w:val="28"/>
        </w:rPr>
        <w:t xml:space="preserve"> проводиться за фактично відпрацьований час згідно з чинним </w:t>
      </w:r>
      <w:r w:rsidRPr="00C87E6A">
        <w:rPr>
          <w:rStyle w:val="fontstyle01"/>
          <w:sz w:val="28"/>
          <w:szCs w:val="28"/>
        </w:rPr>
        <w:lastRenderedPageBreak/>
        <w:t>законодавством (ст. 56 КЗпП України).</w:t>
      </w:r>
    </w:p>
    <w:p w:rsidR="0093723A" w:rsidRPr="00C87E6A" w:rsidRDefault="0093723A" w:rsidP="00C87E6A">
      <w:pPr>
        <w:spacing w:line="360" w:lineRule="auto"/>
        <w:ind w:firstLine="709"/>
        <w:jc w:val="both"/>
        <w:rPr>
          <w:rStyle w:val="fontstyle01"/>
          <w:sz w:val="28"/>
          <w:szCs w:val="28"/>
        </w:rPr>
      </w:pPr>
      <w:r w:rsidRPr="00C87E6A">
        <w:rPr>
          <w:rStyle w:val="fontstyle01"/>
          <w:sz w:val="28"/>
          <w:szCs w:val="28"/>
        </w:rPr>
        <w:t>1.9. При звільненні працівникам виплачується вихідна допомога у випадках і розмірах, передбачених статтею 44 КЗпП України.</w:t>
      </w:r>
    </w:p>
    <w:p w:rsidR="0093723A" w:rsidRPr="00C87E6A" w:rsidRDefault="0093723A" w:rsidP="00C87E6A">
      <w:pPr>
        <w:spacing w:line="360" w:lineRule="auto"/>
        <w:ind w:firstLine="709"/>
        <w:jc w:val="both"/>
        <w:rPr>
          <w:rStyle w:val="fontstyle01"/>
          <w:sz w:val="28"/>
          <w:szCs w:val="28"/>
          <w:lang w:val="uk-UA"/>
        </w:rPr>
      </w:pPr>
      <w:r w:rsidRPr="00C87E6A">
        <w:rPr>
          <w:rStyle w:val="fontstyle01"/>
          <w:sz w:val="28"/>
          <w:szCs w:val="28"/>
        </w:rPr>
        <w:t>1.10. В межах фонду оплати праці працівникам Університету</w:t>
      </w:r>
      <w:r w:rsidRPr="00C87E6A">
        <w:rPr>
          <w:sz w:val="28"/>
          <w:szCs w:val="28"/>
        </w:rPr>
        <w:t xml:space="preserve"> надається </w:t>
      </w:r>
      <w:r w:rsidRPr="00C87E6A">
        <w:rPr>
          <w:rStyle w:val="fontstyle01"/>
          <w:sz w:val="28"/>
          <w:szCs w:val="28"/>
        </w:rPr>
        <w:t>матеріальна допомога, у т.ч. на оздоровлення, у сумі до одного посадового окладу на рік</w:t>
      </w:r>
      <w:r w:rsidR="00326A66" w:rsidRPr="00C87E6A">
        <w:rPr>
          <w:rStyle w:val="fontstyle01"/>
          <w:sz w:val="28"/>
          <w:szCs w:val="28"/>
          <w:lang w:val="uk-UA"/>
        </w:rPr>
        <w:t>,</w:t>
      </w:r>
      <w:r w:rsidRPr="00C87E6A">
        <w:rPr>
          <w:rStyle w:val="fontstyle01"/>
          <w:sz w:val="28"/>
          <w:szCs w:val="28"/>
        </w:rPr>
        <w:t xml:space="preserve"> згідно з Порядком виплати матеріальної допомоги працівникам Одеського національного медичного </w:t>
      </w:r>
      <w:proofErr w:type="gramStart"/>
      <w:r w:rsidRPr="00C87E6A">
        <w:rPr>
          <w:rStyle w:val="fontstyle01"/>
          <w:sz w:val="28"/>
          <w:szCs w:val="28"/>
        </w:rPr>
        <w:t xml:space="preserve">університету </w:t>
      </w:r>
      <w:r w:rsidR="00326A66" w:rsidRPr="00C87E6A">
        <w:rPr>
          <w:rStyle w:val="fontstyle01"/>
          <w:sz w:val="28"/>
          <w:szCs w:val="28"/>
          <w:lang w:val="uk-UA"/>
        </w:rPr>
        <w:t>.</w:t>
      </w:r>
      <w:proofErr w:type="gramEnd"/>
    </w:p>
    <w:p w:rsidR="00F82ED4" w:rsidRPr="00C87E6A" w:rsidRDefault="0093723A" w:rsidP="00C87E6A">
      <w:pPr>
        <w:spacing w:line="360" w:lineRule="auto"/>
        <w:ind w:firstLine="709"/>
        <w:jc w:val="both"/>
        <w:rPr>
          <w:rStyle w:val="fontstyle01"/>
          <w:sz w:val="28"/>
          <w:szCs w:val="28"/>
          <w:lang w:val="uk-UA"/>
        </w:rPr>
      </w:pPr>
      <w:r w:rsidRPr="00C87E6A">
        <w:rPr>
          <w:rStyle w:val="fontstyle01"/>
          <w:sz w:val="28"/>
          <w:szCs w:val="28"/>
        </w:rPr>
        <w:t xml:space="preserve">1.11. Працівникам Університету у межах фонду заробітної плати, затвердженого кошторисом закладу на поточний рік, може виплачуватись премія відповідно </w:t>
      </w:r>
      <w:proofErr w:type="gramStart"/>
      <w:r w:rsidRPr="00C87E6A">
        <w:rPr>
          <w:rStyle w:val="fontstyle01"/>
          <w:sz w:val="28"/>
          <w:szCs w:val="28"/>
        </w:rPr>
        <w:t>до  Положення</w:t>
      </w:r>
      <w:proofErr w:type="gramEnd"/>
      <w:r w:rsidRPr="00C87E6A">
        <w:rPr>
          <w:rStyle w:val="fontstyle01"/>
          <w:sz w:val="28"/>
          <w:szCs w:val="28"/>
        </w:rPr>
        <w:t xml:space="preserve"> про преміювання працівників Одеського національного медичного університету </w:t>
      </w:r>
    </w:p>
    <w:p w:rsidR="0093723A" w:rsidRPr="00C87E6A" w:rsidRDefault="0093723A" w:rsidP="00C87E6A">
      <w:pPr>
        <w:spacing w:line="360" w:lineRule="auto"/>
        <w:ind w:firstLine="709"/>
        <w:jc w:val="both"/>
        <w:rPr>
          <w:rStyle w:val="fontstyle01"/>
          <w:sz w:val="28"/>
          <w:szCs w:val="28"/>
        </w:rPr>
      </w:pPr>
      <w:r w:rsidRPr="00C87E6A">
        <w:rPr>
          <w:rStyle w:val="fontstyle01"/>
          <w:sz w:val="28"/>
          <w:szCs w:val="28"/>
        </w:rPr>
        <w:t>1.12.</w:t>
      </w:r>
      <w:r w:rsidR="00FB18E6" w:rsidRPr="00C87E6A">
        <w:rPr>
          <w:i/>
          <w:color w:val="000000"/>
          <w:sz w:val="28"/>
          <w:szCs w:val="28"/>
        </w:rPr>
        <w:t xml:space="preserve"> </w:t>
      </w:r>
      <w:r w:rsidR="00FB18E6" w:rsidRPr="00C87E6A">
        <w:rPr>
          <w:color w:val="000000"/>
          <w:sz w:val="28"/>
          <w:szCs w:val="28"/>
        </w:rPr>
        <w:t>Доплати та надбавки стимулюючого характеру, встановлені безстроково працівникам до набрання чинності цього Договору, продовжують виплачуватися працівникам у встановленому законодавством порядку. Доплати та надбавки стимулюючого характеру працівникам після набрання чинності цього Договору, встановлюються на обумовлений строк, що не може перевищувати бюджетний період</w:t>
      </w:r>
      <w:r w:rsidR="00FB18E6" w:rsidRPr="00C87E6A">
        <w:rPr>
          <w:color w:val="000000"/>
          <w:sz w:val="28"/>
          <w:szCs w:val="28"/>
          <w:lang w:val="uk-UA"/>
        </w:rPr>
        <w:t>.</w:t>
      </w:r>
      <w:r w:rsidRPr="00C87E6A">
        <w:rPr>
          <w:rStyle w:val="fontstyle01"/>
          <w:sz w:val="28"/>
          <w:szCs w:val="28"/>
        </w:rPr>
        <w:t xml:space="preserve"> </w:t>
      </w:r>
    </w:p>
    <w:p w:rsidR="0093723A" w:rsidRPr="00C87E6A" w:rsidRDefault="0093723A" w:rsidP="00C87E6A">
      <w:pPr>
        <w:spacing w:line="360" w:lineRule="auto"/>
        <w:ind w:firstLine="709"/>
        <w:jc w:val="both"/>
        <w:rPr>
          <w:rStyle w:val="fontstyle01"/>
          <w:sz w:val="28"/>
          <w:szCs w:val="28"/>
        </w:rPr>
      </w:pPr>
      <w:r w:rsidRPr="00C87E6A">
        <w:rPr>
          <w:rStyle w:val="fontstyle01"/>
          <w:sz w:val="28"/>
          <w:szCs w:val="28"/>
        </w:rPr>
        <w:t>Відповідно до статті 3 Бюджетного кодексу України бюджетний період становить один календарний рік, який починається 1 січня кожного року і закінчується 31 грудня того ж року.</w:t>
      </w:r>
    </w:p>
    <w:p w:rsidR="0093723A" w:rsidRPr="00C87E6A" w:rsidRDefault="0093723A" w:rsidP="00C87E6A">
      <w:pPr>
        <w:spacing w:line="360" w:lineRule="auto"/>
        <w:ind w:firstLine="709"/>
        <w:jc w:val="both"/>
        <w:rPr>
          <w:rStyle w:val="fontstyle01"/>
          <w:sz w:val="28"/>
          <w:szCs w:val="28"/>
        </w:rPr>
      </w:pPr>
      <w:r w:rsidRPr="00C87E6A">
        <w:rPr>
          <w:rStyle w:val="fontstyle01"/>
          <w:sz w:val="28"/>
          <w:szCs w:val="28"/>
        </w:rPr>
        <w:t xml:space="preserve"> </w:t>
      </w:r>
    </w:p>
    <w:p w:rsidR="0093723A" w:rsidRPr="00C87E6A" w:rsidRDefault="0093723A" w:rsidP="00C87E6A">
      <w:pPr>
        <w:spacing w:line="360" w:lineRule="auto"/>
        <w:ind w:firstLine="709"/>
        <w:jc w:val="center"/>
        <w:rPr>
          <w:rStyle w:val="fontstyle21"/>
        </w:rPr>
      </w:pPr>
      <w:r w:rsidRPr="00C87E6A">
        <w:rPr>
          <w:rStyle w:val="fontstyle01"/>
          <w:b/>
          <w:sz w:val="28"/>
          <w:szCs w:val="28"/>
        </w:rPr>
        <w:t>2</w:t>
      </w:r>
      <w:r w:rsidRPr="00C87E6A">
        <w:rPr>
          <w:rStyle w:val="fontstyle01"/>
          <w:sz w:val="28"/>
          <w:szCs w:val="28"/>
        </w:rPr>
        <w:t xml:space="preserve">. </w:t>
      </w:r>
      <w:r w:rsidRPr="00C87E6A">
        <w:rPr>
          <w:rStyle w:val="fontstyle21"/>
        </w:rPr>
        <w:t>Мінімальна заробітна плата</w:t>
      </w:r>
    </w:p>
    <w:p w:rsidR="0093723A" w:rsidRDefault="0093723A" w:rsidP="00C87E6A">
      <w:pPr>
        <w:spacing w:line="360" w:lineRule="auto"/>
        <w:ind w:firstLine="709"/>
        <w:jc w:val="both"/>
        <w:rPr>
          <w:rStyle w:val="fontstyle01"/>
          <w:sz w:val="28"/>
          <w:szCs w:val="28"/>
        </w:rPr>
      </w:pPr>
      <w:r w:rsidRPr="00C87E6A">
        <w:rPr>
          <w:rStyle w:val="fontstyle01"/>
          <w:sz w:val="28"/>
          <w:szCs w:val="28"/>
        </w:rPr>
        <w:t>2.1. Відповідно до статті 17 Закону України «Про державні соціальні стандарти та державні соціальні гарантії», працівникам Одеського національного медичного університету (далі - Університет) гарантується оплата праці у розмірі не нижчому мінімального розміру заробітної плати, установленого на поточний рік Законом України «Про Державний бюджет України».</w:t>
      </w:r>
    </w:p>
    <w:p w:rsidR="00776F9D" w:rsidRDefault="00776F9D" w:rsidP="00C87E6A">
      <w:pPr>
        <w:spacing w:line="360" w:lineRule="auto"/>
        <w:ind w:firstLine="709"/>
        <w:jc w:val="both"/>
        <w:rPr>
          <w:rStyle w:val="fontstyle01"/>
          <w:sz w:val="28"/>
          <w:szCs w:val="28"/>
        </w:rPr>
      </w:pPr>
    </w:p>
    <w:p w:rsidR="00776F9D" w:rsidRDefault="00776F9D" w:rsidP="00C87E6A">
      <w:pPr>
        <w:spacing w:line="360" w:lineRule="auto"/>
        <w:ind w:firstLine="709"/>
        <w:jc w:val="both"/>
        <w:rPr>
          <w:rStyle w:val="fontstyle01"/>
          <w:sz w:val="28"/>
          <w:szCs w:val="28"/>
        </w:rPr>
      </w:pPr>
    </w:p>
    <w:p w:rsidR="00776F9D" w:rsidRPr="00C87E6A" w:rsidRDefault="00776F9D" w:rsidP="00C87E6A">
      <w:pPr>
        <w:spacing w:line="360" w:lineRule="auto"/>
        <w:ind w:firstLine="709"/>
        <w:jc w:val="both"/>
        <w:rPr>
          <w:rStyle w:val="fontstyle01"/>
          <w:sz w:val="28"/>
          <w:szCs w:val="28"/>
        </w:rPr>
      </w:pPr>
    </w:p>
    <w:p w:rsidR="00FB18E6" w:rsidRPr="00A41851" w:rsidRDefault="0093723A" w:rsidP="00C87E6A">
      <w:pPr>
        <w:spacing w:line="360" w:lineRule="auto"/>
        <w:ind w:firstLine="709"/>
        <w:jc w:val="center"/>
        <w:rPr>
          <w:color w:val="000000"/>
          <w:sz w:val="28"/>
          <w:szCs w:val="28"/>
          <w:lang w:val="uk-UA"/>
        </w:rPr>
      </w:pPr>
      <w:r w:rsidRPr="00C87E6A">
        <w:rPr>
          <w:rStyle w:val="fontstyle01"/>
          <w:b/>
          <w:sz w:val="28"/>
          <w:szCs w:val="28"/>
        </w:rPr>
        <w:lastRenderedPageBreak/>
        <w:t xml:space="preserve">3. Підвищення посадових окладів працівникам </w:t>
      </w:r>
      <w:r w:rsidR="00FB18E6" w:rsidRPr="00C87E6A">
        <w:rPr>
          <w:b/>
          <w:color w:val="000000"/>
          <w:sz w:val="28"/>
          <w:szCs w:val="28"/>
        </w:rPr>
        <w:t>Центр</w:t>
      </w:r>
      <w:r w:rsidR="00FB18E6" w:rsidRPr="00C87E6A">
        <w:rPr>
          <w:b/>
          <w:color w:val="000000"/>
          <w:sz w:val="28"/>
          <w:szCs w:val="28"/>
          <w:lang w:val="uk-UA"/>
        </w:rPr>
        <w:t>у</w:t>
      </w:r>
      <w:r w:rsidR="00FB18E6" w:rsidRPr="00C87E6A">
        <w:rPr>
          <w:b/>
          <w:color w:val="000000"/>
          <w:sz w:val="28"/>
          <w:szCs w:val="28"/>
        </w:rPr>
        <w:t xml:space="preserve"> реконструктивної та відновної </w:t>
      </w:r>
      <w:proofErr w:type="gramStart"/>
      <w:r w:rsidR="00FB18E6" w:rsidRPr="00C87E6A">
        <w:rPr>
          <w:b/>
          <w:color w:val="000000"/>
          <w:sz w:val="28"/>
          <w:szCs w:val="28"/>
        </w:rPr>
        <w:t>медицини</w:t>
      </w:r>
      <w:r w:rsidR="00B4485C" w:rsidRPr="00C87E6A">
        <w:rPr>
          <w:b/>
          <w:color w:val="000000"/>
          <w:sz w:val="28"/>
          <w:szCs w:val="28"/>
          <w:lang w:val="uk-UA"/>
        </w:rPr>
        <w:t>(</w:t>
      </w:r>
      <w:proofErr w:type="gramEnd"/>
      <w:r w:rsidR="00B4485C" w:rsidRPr="00C87E6A">
        <w:rPr>
          <w:b/>
          <w:color w:val="000000"/>
          <w:sz w:val="28"/>
          <w:szCs w:val="28"/>
          <w:lang w:val="uk-UA"/>
        </w:rPr>
        <w:t>Університетська клініка)</w:t>
      </w:r>
      <w:r w:rsidR="00FB18E6" w:rsidRPr="00C87E6A">
        <w:rPr>
          <w:b/>
          <w:color w:val="000000"/>
          <w:sz w:val="28"/>
          <w:szCs w:val="28"/>
        </w:rPr>
        <w:t>, Багатопрофільн</w:t>
      </w:r>
      <w:r w:rsidR="00FB18E6" w:rsidRPr="00C87E6A">
        <w:rPr>
          <w:b/>
          <w:color w:val="000000"/>
          <w:sz w:val="28"/>
          <w:szCs w:val="28"/>
          <w:lang w:val="uk-UA"/>
        </w:rPr>
        <w:t>ого</w:t>
      </w:r>
      <w:r w:rsidR="00FB18E6" w:rsidRPr="00C87E6A">
        <w:rPr>
          <w:b/>
          <w:color w:val="000000"/>
          <w:sz w:val="28"/>
          <w:szCs w:val="28"/>
        </w:rPr>
        <w:t xml:space="preserve"> медичн</w:t>
      </w:r>
      <w:r w:rsidR="00FB18E6" w:rsidRPr="00C87E6A">
        <w:rPr>
          <w:b/>
          <w:color w:val="000000"/>
          <w:sz w:val="28"/>
          <w:szCs w:val="28"/>
          <w:lang w:val="uk-UA"/>
        </w:rPr>
        <w:t>ого</w:t>
      </w:r>
      <w:r w:rsidR="00FB18E6" w:rsidRPr="00C87E6A">
        <w:rPr>
          <w:b/>
          <w:color w:val="000000"/>
          <w:sz w:val="28"/>
          <w:szCs w:val="28"/>
        </w:rPr>
        <w:t xml:space="preserve"> центр</w:t>
      </w:r>
      <w:r w:rsidR="00FB18E6" w:rsidRPr="00C87E6A">
        <w:rPr>
          <w:b/>
          <w:color w:val="000000"/>
          <w:sz w:val="28"/>
          <w:szCs w:val="28"/>
          <w:lang w:val="uk-UA"/>
        </w:rPr>
        <w:t>у</w:t>
      </w:r>
      <w:r w:rsidR="00A41851">
        <w:rPr>
          <w:b/>
          <w:color w:val="000000"/>
          <w:sz w:val="28"/>
          <w:szCs w:val="28"/>
          <w:lang w:val="uk-UA"/>
        </w:rPr>
        <w:t>.</w:t>
      </w:r>
    </w:p>
    <w:p w:rsidR="0093723A" w:rsidRPr="00C87E6A" w:rsidRDefault="0093723A" w:rsidP="00C87E6A">
      <w:pPr>
        <w:spacing w:line="360" w:lineRule="auto"/>
        <w:ind w:firstLine="709"/>
        <w:jc w:val="both"/>
        <w:rPr>
          <w:rStyle w:val="fontstyle01"/>
          <w:sz w:val="28"/>
          <w:szCs w:val="28"/>
        </w:rPr>
      </w:pPr>
      <w:r w:rsidRPr="00C87E6A">
        <w:rPr>
          <w:rStyle w:val="fontstyle01"/>
          <w:sz w:val="28"/>
          <w:szCs w:val="28"/>
          <w:lang w:val="uk-UA"/>
        </w:rPr>
        <w:t>3.1. Підвищення посадових окладів</w:t>
      </w:r>
      <w:r w:rsidR="00352919">
        <w:rPr>
          <w:rStyle w:val="fontstyle01"/>
          <w:sz w:val="28"/>
          <w:szCs w:val="28"/>
          <w:lang w:val="uk-UA"/>
        </w:rPr>
        <w:t xml:space="preserve"> працівникам</w:t>
      </w:r>
      <w:r w:rsidRPr="00C87E6A">
        <w:rPr>
          <w:rStyle w:val="fontstyle01"/>
          <w:sz w:val="28"/>
          <w:szCs w:val="28"/>
          <w:lang w:val="uk-UA"/>
        </w:rPr>
        <w:t xml:space="preserve"> </w:t>
      </w:r>
      <w:r w:rsidR="00DE7BA2" w:rsidRPr="00C87E6A">
        <w:rPr>
          <w:rStyle w:val="fontstyle01"/>
          <w:sz w:val="28"/>
          <w:szCs w:val="28"/>
          <w:lang w:val="uk-UA"/>
        </w:rPr>
        <w:t xml:space="preserve">Центру </w:t>
      </w:r>
      <w:r w:rsidR="00C87E6A" w:rsidRPr="00C87E6A">
        <w:rPr>
          <w:rStyle w:val="fontstyle01"/>
          <w:sz w:val="28"/>
          <w:szCs w:val="28"/>
          <w:lang w:val="uk-UA"/>
        </w:rPr>
        <w:t>реконструктивної</w:t>
      </w:r>
      <w:r w:rsidR="00DE7BA2" w:rsidRPr="00C87E6A">
        <w:rPr>
          <w:rStyle w:val="fontstyle01"/>
          <w:sz w:val="28"/>
          <w:szCs w:val="28"/>
          <w:lang w:val="uk-UA"/>
        </w:rPr>
        <w:t xml:space="preserve"> та відновної медицини</w:t>
      </w:r>
      <w:r w:rsidR="00354A11" w:rsidRPr="00C87E6A">
        <w:rPr>
          <w:rStyle w:val="fontstyle01"/>
          <w:sz w:val="28"/>
          <w:szCs w:val="28"/>
          <w:lang w:val="uk-UA"/>
        </w:rPr>
        <w:t>(Університетська клініка),</w:t>
      </w:r>
      <w:r w:rsidR="00DE7BA2" w:rsidRPr="00C87E6A">
        <w:rPr>
          <w:rStyle w:val="fontstyle01"/>
          <w:sz w:val="28"/>
          <w:szCs w:val="28"/>
          <w:lang w:val="uk-UA"/>
        </w:rPr>
        <w:t xml:space="preserve"> </w:t>
      </w:r>
      <w:r w:rsidR="00C87E6A" w:rsidRPr="00C87E6A">
        <w:rPr>
          <w:rStyle w:val="fontstyle01"/>
          <w:sz w:val="28"/>
          <w:szCs w:val="28"/>
          <w:lang w:val="uk-UA"/>
        </w:rPr>
        <w:t>Багатопрофільно</w:t>
      </w:r>
      <w:r w:rsidR="00352919">
        <w:rPr>
          <w:rStyle w:val="fontstyle01"/>
          <w:sz w:val="28"/>
          <w:szCs w:val="28"/>
          <w:lang w:val="uk-UA"/>
        </w:rPr>
        <w:t>го</w:t>
      </w:r>
      <w:r w:rsidR="00FB18E6" w:rsidRPr="00C87E6A">
        <w:rPr>
          <w:rStyle w:val="fontstyle01"/>
          <w:sz w:val="28"/>
          <w:szCs w:val="28"/>
          <w:lang w:val="uk-UA"/>
        </w:rPr>
        <w:t xml:space="preserve"> медично</w:t>
      </w:r>
      <w:r w:rsidR="00352919">
        <w:rPr>
          <w:rStyle w:val="fontstyle01"/>
          <w:sz w:val="28"/>
          <w:szCs w:val="28"/>
          <w:lang w:val="uk-UA"/>
        </w:rPr>
        <w:t>го</w:t>
      </w:r>
      <w:r w:rsidR="00A41851">
        <w:rPr>
          <w:rStyle w:val="fontstyle01"/>
          <w:sz w:val="28"/>
          <w:szCs w:val="28"/>
          <w:lang w:val="uk-UA"/>
        </w:rPr>
        <w:t xml:space="preserve"> центру</w:t>
      </w:r>
      <w:r w:rsidR="00FB18E6" w:rsidRPr="00C87E6A">
        <w:rPr>
          <w:rStyle w:val="fontstyle01"/>
          <w:sz w:val="28"/>
          <w:szCs w:val="28"/>
          <w:lang w:val="uk-UA"/>
        </w:rPr>
        <w:t xml:space="preserve"> </w:t>
      </w:r>
      <w:r w:rsidRPr="00C87E6A">
        <w:rPr>
          <w:rStyle w:val="fontstyle01"/>
          <w:sz w:val="28"/>
          <w:szCs w:val="28"/>
          <w:lang w:val="uk-UA"/>
        </w:rPr>
        <w:t xml:space="preserve">проводиться відповідно пункту 2.4 Умов оплати праці працівників закладів охорони здоров’я та установ соціального захисту населення,  затвердженого спільним наказом Міністерства праці та соціальної політики України та Міністерства охорони здоров’я України від 05 жовтня 2005р. </w:t>
      </w:r>
      <w:r w:rsidRPr="00C87E6A">
        <w:rPr>
          <w:rStyle w:val="fontstyle01"/>
          <w:sz w:val="28"/>
          <w:szCs w:val="28"/>
        </w:rPr>
        <w:t xml:space="preserve">№ 308/519 «Про впорядкування умов оплати праці </w:t>
      </w:r>
      <w:proofErr w:type="gramStart"/>
      <w:r w:rsidRPr="00C87E6A">
        <w:rPr>
          <w:rStyle w:val="fontstyle01"/>
          <w:sz w:val="28"/>
          <w:szCs w:val="28"/>
        </w:rPr>
        <w:t>працівників  закладів</w:t>
      </w:r>
      <w:proofErr w:type="gramEnd"/>
      <w:r w:rsidRPr="00C87E6A">
        <w:rPr>
          <w:rStyle w:val="fontstyle01"/>
          <w:sz w:val="28"/>
          <w:szCs w:val="28"/>
        </w:rPr>
        <w:t xml:space="preserve"> охорони здоров'я та установ  соціального захисту населення» (далі -  Умови оплати праці працівників закладів охорони здоров’я та установ соціального захисту населення).</w:t>
      </w:r>
    </w:p>
    <w:p w:rsidR="0093723A" w:rsidRPr="00C87E6A" w:rsidRDefault="0093723A" w:rsidP="00C87E6A">
      <w:pPr>
        <w:spacing w:line="360" w:lineRule="auto"/>
        <w:ind w:firstLine="709"/>
        <w:jc w:val="both"/>
        <w:rPr>
          <w:rStyle w:val="fontstyle01"/>
          <w:sz w:val="28"/>
          <w:szCs w:val="28"/>
        </w:rPr>
      </w:pPr>
      <w:r w:rsidRPr="00C87E6A">
        <w:rPr>
          <w:rStyle w:val="fontstyle01"/>
          <w:sz w:val="28"/>
          <w:szCs w:val="28"/>
        </w:rPr>
        <w:t>3.2. Працівникам</w:t>
      </w:r>
      <w:r w:rsidR="00764F55" w:rsidRPr="00C87E6A">
        <w:rPr>
          <w:rStyle w:val="fontstyle01"/>
          <w:sz w:val="28"/>
          <w:szCs w:val="28"/>
          <w:lang w:val="uk-UA"/>
        </w:rPr>
        <w:t xml:space="preserve"> </w:t>
      </w:r>
      <w:r w:rsidR="00764F55" w:rsidRPr="00C87E6A">
        <w:rPr>
          <w:sz w:val="28"/>
          <w:szCs w:val="28"/>
        </w:rPr>
        <w:t xml:space="preserve">Ценру реконструктивної та відновної </w:t>
      </w:r>
      <w:proofErr w:type="gramStart"/>
      <w:r w:rsidR="00764F55" w:rsidRPr="00C87E6A">
        <w:rPr>
          <w:sz w:val="28"/>
          <w:szCs w:val="28"/>
        </w:rPr>
        <w:t>медицини</w:t>
      </w:r>
      <w:r w:rsidR="00B4485C" w:rsidRPr="00C87E6A">
        <w:rPr>
          <w:sz w:val="28"/>
          <w:szCs w:val="28"/>
          <w:lang w:val="uk-UA"/>
        </w:rPr>
        <w:t>(</w:t>
      </w:r>
      <w:proofErr w:type="gramEnd"/>
      <w:r w:rsidR="00B4485C" w:rsidRPr="00C87E6A">
        <w:rPr>
          <w:sz w:val="28"/>
          <w:szCs w:val="28"/>
          <w:lang w:val="uk-UA"/>
        </w:rPr>
        <w:t>Університетська клініка)</w:t>
      </w:r>
      <w:r w:rsidR="00764F55" w:rsidRPr="00C87E6A">
        <w:rPr>
          <w:sz w:val="28"/>
          <w:szCs w:val="28"/>
        </w:rPr>
        <w:t>, Баг</w:t>
      </w:r>
      <w:r w:rsidR="00A41851">
        <w:rPr>
          <w:sz w:val="28"/>
          <w:szCs w:val="28"/>
        </w:rPr>
        <w:t>атопрофільного медичного центру</w:t>
      </w:r>
      <w:r w:rsidR="00764F55" w:rsidRPr="00C87E6A">
        <w:rPr>
          <w:sz w:val="28"/>
          <w:szCs w:val="28"/>
        </w:rPr>
        <w:t xml:space="preserve"> </w:t>
      </w:r>
      <w:r w:rsidRPr="00C87E6A">
        <w:rPr>
          <w:rStyle w:val="fontstyle01"/>
          <w:sz w:val="28"/>
          <w:szCs w:val="28"/>
        </w:rPr>
        <w:t xml:space="preserve">здійснюється підвищення посадових окладів (ставок) у зв’язку із шкідливими і важкими умовами праці відповідно додатку 3 до Умов оплати праці працівників закладів охорони здоров’я та установ соціального захисту населення за переліком, що </w:t>
      </w:r>
      <w:r w:rsidRPr="00776F9D">
        <w:rPr>
          <w:rStyle w:val="fontstyle01"/>
          <w:sz w:val="28"/>
          <w:szCs w:val="28"/>
        </w:rPr>
        <w:t>додається  (Додаток</w:t>
      </w:r>
      <w:r w:rsidR="00776F9D" w:rsidRPr="00776F9D">
        <w:rPr>
          <w:rStyle w:val="fontstyle01"/>
          <w:sz w:val="28"/>
          <w:szCs w:val="28"/>
          <w:lang w:val="uk-UA"/>
        </w:rPr>
        <w:t xml:space="preserve"> </w:t>
      </w:r>
      <w:r w:rsidR="00352919" w:rsidRPr="00776F9D">
        <w:rPr>
          <w:rStyle w:val="fontstyle01"/>
          <w:sz w:val="28"/>
          <w:szCs w:val="28"/>
          <w:lang w:val="uk-UA"/>
        </w:rPr>
        <w:t>15</w:t>
      </w:r>
      <w:r w:rsidR="00B139C4" w:rsidRPr="00776F9D">
        <w:rPr>
          <w:rStyle w:val="fontstyle01"/>
          <w:sz w:val="28"/>
          <w:szCs w:val="28"/>
          <w:lang w:val="uk-UA"/>
        </w:rPr>
        <w:t>,</w:t>
      </w:r>
      <w:r w:rsidR="00352919" w:rsidRPr="00776F9D">
        <w:rPr>
          <w:rStyle w:val="fontstyle01"/>
          <w:sz w:val="28"/>
          <w:szCs w:val="28"/>
          <w:lang w:val="uk-UA"/>
        </w:rPr>
        <w:t>16</w:t>
      </w:r>
      <w:r w:rsidR="00A82173" w:rsidRPr="00776F9D">
        <w:rPr>
          <w:rStyle w:val="fontstyle01"/>
          <w:sz w:val="28"/>
          <w:szCs w:val="28"/>
          <w:lang w:val="uk-UA"/>
        </w:rPr>
        <w:t>,19</w:t>
      </w:r>
      <w:r w:rsidRPr="00776F9D">
        <w:rPr>
          <w:rStyle w:val="fontstyle01"/>
          <w:sz w:val="28"/>
          <w:szCs w:val="28"/>
        </w:rPr>
        <w:t>).</w:t>
      </w:r>
    </w:p>
    <w:p w:rsidR="0093723A" w:rsidRPr="00C87E6A" w:rsidRDefault="0093723A" w:rsidP="00C87E6A">
      <w:pPr>
        <w:spacing w:line="360" w:lineRule="auto"/>
        <w:ind w:firstLine="709"/>
        <w:jc w:val="both"/>
        <w:rPr>
          <w:rStyle w:val="fontstyle01"/>
          <w:sz w:val="28"/>
          <w:szCs w:val="28"/>
        </w:rPr>
      </w:pPr>
      <w:r w:rsidRPr="00C87E6A">
        <w:rPr>
          <w:rStyle w:val="fontstyle01"/>
          <w:sz w:val="28"/>
          <w:szCs w:val="28"/>
        </w:rPr>
        <w:t xml:space="preserve">3.3. Працівникам, які мають безпосередній контакт з хворими на СНІД та ВІЛ-інфікованими при проведенні консультацій, оглядів, наданні </w:t>
      </w:r>
      <w:r w:rsidRPr="00776F9D">
        <w:rPr>
          <w:rStyle w:val="fontstyle01"/>
          <w:sz w:val="28"/>
          <w:szCs w:val="28"/>
        </w:rPr>
        <w:t xml:space="preserve">медичної допомоги, тощо погодинна ставка (посадовий оклад) підвищується на 60 відсотків пропорційно безпосередньо відпрацьованому часу (Додаток </w:t>
      </w:r>
      <w:r w:rsidR="00352919" w:rsidRPr="00776F9D">
        <w:rPr>
          <w:rStyle w:val="fontstyle01"/>
          <w:sz w:val="28"/>
          <w:szCs w:val="28"/>
          <w:lang w:val="uk-UA"/>
        </w:rPr>
        <w:t>18</w:t>
      </w:r>
      <w:r w:rsidRPr="00776F9D">
        <w:rPr>
          <w:rStyle w:val="fontstyle01"/>
          <w:sz w:val="28"/>
          <w:szCs w:val="28"/>
        </w:rPr>
        <w:t>).</w:t>
      </w:r>
      <w:r w:rsidRPr="00C87E6A">
        <w:rPr>
          <w:rStyle w:val="fontstyle01"/>
          <w:sz w:val="28"/>
          <w:szCs w:val="28"/>
        </w:rPr>
        <w:t xml:space="preserve"> </w:t>
      </w:r>
    </w:p>
    <w:p w:rsidR="00C87E6A" w:rsidRDefault="00C87E6A" w:rsidP="00C87E6A">
      <w:pPr>
        <w:spacing w:line="360" w:lineRule="auto"/>
        <w:ind w:firstLine="709"/>
        <w:jc w:val="both"/>
        <w:rPr>
          <w:rStyle w:val="fontstyle01"/>
          <w:b/>
          <w:sz w:val="28"/>
          <w:szCs w:val="28"/>
        </w:rPr>
      </w:pPr>
    </w:p>
    <w:p w:rsidR="0093723A" w:rsidRPr="00C87E6A" w:rsidRDefault="0093723A" w:rsidP="00C87E6A">
      <w:pPr>
        <w:spacing w:line="360" w:lineRule="auto"/>
        <w:ind w:firstLine="709"/>
        <w:jc w:val="center"/>
        <w:rPr>
          <w:rStyle w:val="fontstyle01"/>
          <w:b/>
          <w:sz w:val="28"/>
          <w:szCs w:val="28"/>
        </w:rPr>
      </w:pPr>
      <w:r w:rsidRPr="00C87E6A">
        <w:rPr>
          <w:rStyle w:val="fontstyle01"/>
          <w:b/>
          <w:sz w:val="28"/>
          <w:szCs w:val="28"/>
        </w:rPr>
        <w:t>4. Доплати</w:t>
      </w:r>
    </w:p>
    <w:p w:rsidR="0093723A" w:rsidRPr="00C87E6A" w:rsidRDefault="0093723A" w:rsidP="00C87E6A">
      <w:pPr>
        <w:spacing w:line="360" w:lineRule="auto"/>
        <w:ind w:firstLine="709"/>
        <w:jc w:val="both"/>
        <w:rPr>
          <w:rStyle w:val="fontstyle01"/>
          <w:sz w:val="28"/>
          <w:szCs w:val="28"/>
        </w:rPr>
      </w:pPr>
      <w:r w:rsidRPr="00C87E6A">
        <w:rPr>
          <w:rStyle w:val="fontstyle01"/>
          <w:sz w:val="28"/>
          <w:szCs w:val="28"/>
        </w:rPr>
        <w:t xml:space="preserve">4.1. Розміри та порядок встановлення доплат працівникам Університету регламентується наказами Міністерства освіти і науки України від 26 вересня 2005р. № 557 «Про впорядкування умов оплати праці та затвердження схем тарифних розрядів працівників навчальних закладів, установ освіти та наукових установ» та від 02 квітня 1993р. № 90 «Про затвердження Інструкції про оплату праці та розміри ставок заробітної плати професорсько - викладацького складу </w:t>
      </w:r>
      <w:r w:rsidRPr="00C87E6A">
        <w:rPr>
          <w:rStyle w:val="fontstyle01"/>
          <w:sz w:val="28"/>
          <w:szCs w:val="28"/>
        </w:rPr>
        <w:lastRenderedPageBreak/>
        <w:t xml:space="preserve">вищих навчальних закладів» і Умов оплати праці працівників закладів охорони здоров’я та установ соціального захисту населення, даним Колективним договором.  </w:t>
      </w:r>
    </w:p>
    <w:p w:rsidR="0093723A" w:rsidRPr="00C87E6A" w:rsidRDefault="0093723A" w:rsidP="00C87E6A">
      <w:pPr>
        <w:spacing w:line="360" w:lineRule="auto"/>
        <w:ind w:firstLine="709"/>
        <w:jc w:val="both"/>
        <w:rPr>
          <w:rStyle w:val="fontstyle01"/>
          <w:sz w:val="28"/>
          <w:szCs w:val="28"/>
        </w:rPr>
      </w:pPr>
      <w:r w:rsidRPr="00C87E6A">
        <w:rPr>
          <w:rStyle w:val="fontstyle01"/>
          <w:sz w:val="28"/>
          <w:szCs w:val="28"/>
        </w:rPr>
        <w:t xml:space="preserve">4.2. Працівникам Університету можуть встановлюватись доплати у межах фонду оплати праці у розмірі до 50 </w:t>
      </w:r>
      <w:proofErr w:type="gramStart"/>
      <w:r w:rsidRPr="00C87E6A">
        <w:rPr>
          <w:rStyle w:val="fontstyle01"/>
          <w:sz w:val="28"/>
          <w:szCs w:val="28"/>
        </w:rPr>
        <w:t>відсотків  посадового</w:t>
      </w:r>
      <w:proofErr w:type="gramEnd"/>
      <w:r w:rsidRPr="00C87E6A">
        <w:rPr>
          <w:rStyle w:val="fontstyle01"/>
          <w:sz w:val="28"/>
          <w:szCs w:val="28"/>
        </w:rPr>
        <w:t xml:space="preserve"> окладу: за суміщення професій (посад); за виконання обов’язків тимчасово відсутніх працівників і </w:t>
      </w:r>
      <w:r w:rsidRPr="00776F9D">
        <w:rPr>
          <w:rStyle w:val="fontstyle01"/>
          <w:sz w:val="28"/>
          <w:szCs w:val="28"/>
        </w:rPr>
        <w:t>розширення зони обслуговування або збільшення обсягу виконуваних робіт (Додаток</w:t>
      </w:r>
      <w:r w:rsidR="00352919" w:rsidRPr="00776F9D">
        <w:rPr>
          <w:rStyle w:val="fontstyle01"/>
          <w:sz w:val="28"/>
          <w:szCs w:val="28"/>
          <w:lang w:val="uk-UA"/>
        </w:rPr>
        <w:t xml:space="preserve"> 13</w:t>
      </w:r>
      <w:r w:rsidRPr="00776F9D">
        <w:rPr>
          <w:rStyle w:val="fontstyle01"/>
          <w:sz w:val="28"/>
          <w:szCs w:val="28"/>
        </w:rPr>
        <w:t>).</w:t>
      </w:r>
      <w:r w:rsidRPr="00C87E6A">
        <w:rPr>
          <w:rStyle w:val="fontstyle01"/>
          <w:sz w:val="28"/>
          <w:szCs w:val="28"/>
        </w:rPr>
        <w:t xml:space="preserve"> </w:t>
      </w:r>
    </w:p>
    <w:p w:rsidR="0093723A" w:rsidRPr="00C87E6A" w:rsidRDefault="0093723A" w:rsidP="00C87E6A">
      <w:pPr>
        <w:spacing w:line="360" w:lineRule="auto"/>
        <w:ind w:firstLine="709"/>
        <w:jc w:val="both"/>
        <w:rPr>
          <w:rStyle w:val="fontstyle01"/>
          <w:sz w:val="28"/>
          <w:szCs w:val="28"/>
        </w:rPr>
      </w:pPr>
      <w:r w:rsidRPr="00C87E6A">
        <w:rPr>
          <w:rStyle w:val="fontstyle01"/>
          <w:sz w:val="28"/>
          <w:szCs w:val="28"/>
        </w:rPr>
        <w:t>Конкретний розмір цих доплат визначається ректором за поданням керівника структурного підрозділу залежно від кваліфікації працівника, складності та обсягу виконуваних робіт, або за умови виконання роботи меншою чисельністю працівників ніж встановлено нормативами.</w:t>
      </w:r>
    </w:p>
    <w:p w:rsidR="0093723A" w:rsidRPr="00776F9D" w:rsidRDefault="0093723A" w:rsidP="00C87E6A">
      <w:pPr>
        <w:spacing w:line="360" w:lineRule="auto"/>
        <w:ind w:firstLine="709"/>
        <w:jc w:val="both"/>
        <w:rPr>
          <w:rStyle w:val="fontstyle01"/>
          <w:sz w:val="28"/>
          <w:szCs w:val="28"/>
        </w:rPr>
      </w:pPr>
      <w:r w:rsidRPr="00C87E6A">
        <w:rPr>
          <w:rStyle w:val="fontstyle01"/>
          <w:sz w:val="28"/>
          <w:szCs w:val="28"/>
        </w:rPr>
        <w:t>4.3</w:t>
      </w:r>
      <w:r w:rsidR="00F8571C">
        <w:rPr>
          <w:rStyle w:val="fontstyle01"/>
          <w:sz w:val="28"/>
          <w:szCs w:val="28"/>
          <w:lang w:val="uk-UA"/>
        </w:rPr>
        <w:t>. Робітникам</w:t>
      </w:r>
      <w:r w:rsidRPr="00C87E6A">
        <w:rPr>
          <w:rStyle w:val="fontstyle01"/>
          <w:sz w:val="28"/>
          <w:szCs w:val="28"/>
        </w:rPr>
        <w:t xml:space="preserve"> </w:t>
      </w:r>
      <w:r w:rsidR="00DE7BA2" w:rsidRPr="00C87E6A">
        <w:rPr>
          <w:rStyle w:val="fontstyle01"/>
          <w:sz w:val="28"/>
          <w:szCs w:val="28"/>
          <w:lang w:val="uk-UA"/>
        </w:rPr>
        <w:t>Центру реконструктивної та відновної медицини</w:t>
      </w:r>
      <w:r w:rsidR="00352919">
        <w:rPr>
          <w:rStyle w:val="fontstyle01"/>
          <w:sz w:val="28"/>
          <w:szCs w:val="28"/>
          <w:lang w:val="uk-UA"/>
        </w:rPr>
        <w:t xml:space="preserve"> </w:t>
      </w:r>
      <w:r w:rsidR="00B4485C" w:rsidRPr="00C87E6A">
        <w:rPr>
          <w:rStyle w:val="fontstyle01"/>
          <w:sz w:val="28"/>
          <w:szCs w:val="28"/>
          <w:lang w:val="uk-UA"/>
        </w:rPr>
        <w:t>(Університетська клініка)</w:t>
      </w:r>
      <w:r w:rsidRPr="00C87E6A">
        <w:rPr>
          <w:rStyle w:val="fontstyle01"/>
          <w:sz w:val="28"/>
          <w:szCs w:val="28"/>
        </w:rPr>
        <w:t>,</w:t>
      </w:r>
      <w:r w:rsidR="00DE7BA2" w:rsidRPr="00C87E6A">
        <w:rPr>
          <w:rStyle w:val="fontstyle01"/>
          <w:sz w:val="28"/>
          <w:szCs w:val="28"/>
          <w:lang w:val="uk-UA"/>
        </w:rPr>
        <w:t xml:space="preserve"> Баг</w:t>
      </w:r>
      <w:r w:rsidR="00A41851">
        <w:rPr>
          <w:rStyle w:val="fontstyle01"/>
          <w:sz w:val="28"/>
          <w:szCs w:val="28"/>
          <w:lang w:val="uk-UA"/>
        </w:rPr>
        <w:t>атопрофільного медичного центру</w:t>
      </w:r>
      <w:r w:rsidR="00DE7BA2" w:rsidRPr="00C87E6A">
        <w:rPr>
          <w:rStyle w:val="fontstyle01"/>
          <w:sz w:val="28"/>
          <w:szCs w:val="28"/>
          <w:lang w:val="uk-UA"/>
        </w:rPr>
        <w:t xml:space="preserve"> </w:t>
      </w:r>
      <w:r w:rsidRPr="00C87E6A">
        <w:rPr>
          <w:rStyle w:val="fontstyle01"/>
          <w:sz w:val="28"/>
          <w:szCs w:val="28"/>
        </w:rPr>
        <w:t xml:space="preserve">зайнятим на роботах зі шкідливими та важкими умовами праці, установлюється доплата у </w:t>
      </w:r>
      <w:r w:rsidRPr="00776F9D">
        <w:rPr>
          <w:rStyle w:val="fontstyle01"/>
          <w:sz w:val="28"/>
          <w:szCs w:val="28"/>
        </w:rPr>
        <w:t xml:space="preserve">розмірі до 12 відсотків посадового окладу за результатами атестації робочих місць (Додаток </w:t>
      </w:r>
      <w:r w:rsidR="00352919" w:rsidRPr="00776F9D">
        <w:rPr>
          <w:rStyle w:val="fontstyle01"/>
          <w:sz w:val="28"/>
          <w:szCs w:val="28"/>
          <w:lang w:val="uk-UA"/>
        </w:rPr>
        <w:t>15</w:t>
      </w:r>
      <w:r w:rsidRPr="00776F9D">
        <w:rPr>
          <w:rStyle w:val="fontstyle01"/>
          <w:sz w:val="28"/>
          <w:szCs w:val="28"/>
        </w:rPr>
        <w:t>).</w:t>
      </w:r>
    </w:p>
    <w:p w:rsidR="0093723A" w:rsidRPr="00776F9D" w:rsidRDefault="0093723A" w:rsidP="00C87E6A">
      <w:pPr>
        <w:spacing w:line="360" w:lineRule="auto"/>
        <w:ind w:firstLine="709"/>
        <w:jc w:val="both"/>
        <w:rPr>
          <w:rStyle w:val="fontstyle01"/>
          <w:sz w:val="28"/>
          <w:szCs w:val="28"/>
        </w:rPr>
      </w:pPr>
      <w:r w:rsidRPr="00776F9D">
        <w:rPr>
          <w:rStyle w:val="fontstyle01"/>
          <w:sz w:val="28"/>
          <w:szCs w:val="28"/>
        </w:rPr>
        <w:t>4.4.</w:t>
      </w:r>
      <w:r w:rsidRPr="00776F9D">
        <w:rPr>
          <w:sz w:val="28"/>
          <w:szCs w:val="28"/>
        </w:rPr>
        <w:t xml:space="preserve"> Іншим категоріям працівників</w:t>
      </w:r>
      <w:r w:rsidRPr="00776F9D">
        <w:rPr>
          <w:rStyle w:val="fontstyle01"/>
          <w:sz w:val="28"/>
          <w:szCs w:val="28"/>
        </w:rPr>
        <w:t>, зайнятим на роботах зі шкідливими та важкими умовами праці,</w:t>
      </w:r>
      <w:r w:rsidRPr="00776F9D">
        <w:rPr>
          <w:sz w:val="28"/>
          <w:szCs w:val="28"/>
        </w:rPr>
        <w:t xml:space="preserve"> </w:t>
      </w:r>
      <w:r w:rsidRPr="00776F9D">
        <w:rPr>
          <w:rStyle w:val="fontstyle01"/>
          <w:sz w:val="28"/>
          <w:szCs w:val="28"/>
        </w:rPr>
        <w:t xml:space="preserve">установлюється доплата у розмірі до 12 відсотків посадового окладу, а </w:t>
      </w:r>
      <w:proofErr w:type="gramStart"/>
      <w:r w:rsidRPr="00776F9D">
        <w:rPr>
          <w:rStyle w:val="fontstyle01"/>
          <w:sz w:val="28"/>
          <w:szCs w:val="28"/>
        </w:rPr>
        <w:t>за роботу</w:t>
      </w:r>
      <w:proofErr w:type="gramEnd"/>
      <w:r w:rsidRPr="00776F9D">
        <w:rPr>
          <w:rStyle w:val="fontstyle01"/>
          <w:sz w:val="28"/>
          <w:szCs w:val="28"/>
        </w:rPr>
        <w:t xml:space="preserve"> в особливо шкідливих умовах - до 24 відсотків тарифної ставки (посадового окладу) за результатами атестації робочих місць (Додаток </w:t>
      </w:r>
      <w:r w:rsidR="00F82ED4" w:rsidRPr="00776F9D">
        <w:rPr>
          <w:rStyle w:val="fontstyle01"/>
          <w:sz w:val="28"/>
          <w:szCs w:val="28"/>
          <w:lang w:val="uk-UA"/>
        </w:rPr>
        <w:t>1</w:t>
      </w:r>
      <w:r w:rsidR="00352919" w:rsidRPr="00776F9D">
        <w:rPr>
          <w:rStyle w:val="fontstyle01"/>
          <w:sz w:val="28"/>
          <w:szCs w:val="28"/>
          <w:lang w:val="uk-UA"/>
        </w:rPr>
        <w:t>0</w:t>
      </w:r>
      <w:r w:rsidRPr="00776F9D">
        <w:rPr>
          <w:rStyle w:val="fontstyle01"/>
          <w:sz w:val="28"/>
          <w:szCs w:val="28"/>
        </w:rPr>
        <w:t>).</w:t>
      </w:r>
    </w:p>
    <w:p w:rsidR="000D4C48" w:rsidRPr="00776F9D" w:rsidRDefault="0093723A" w:rsidP="00C87E6A">
      <w:pPr>
        <w:spacing w:line="360" w:lineRule="auto"/>
        <w:ind w:firstLine="709"/>
        <w:jc w:val="both"/>
        <w:rPr>
          <w:rStyle w:val="fontstyle01"/>
          <w:sz w:val="28"/>
          <w:szCs w:val="28"/>
          <w:lang w:val="uk-UA"/>
        </w:rPr>
      </w:pPr>
      <w:r w:rsidRPr="00776F9D">
        <w:rPr>
          <w:rStyle w:val="fontstyle01"/>
          <w:sz w:val="28"/>
          <w:szCs w:val="28"/>
        </w:rPr>
        <w:t>4.5. Шеф-кухарю університетських</w:t>
      </w:r>
      <w:r w:rsidR="00352919" w:rsidRPr="00776F9D">
        <w:rPr>
          <w:rStyle w:val="fontstyle01"/>
          <w:sz w:val="28"/>
          <w:szCs w:val="28"/>
          <w:lang w:val="uk-UA"/>
        </w:rPr>
        <w:t xml:space="preserve"> клінік</w:t>
      </w:r>
      <w:r w:rsidRPr="00776F9D">
        <w:rPr>
          <w:rStyle w:val="fontstyle01"/>
          <w:sz w:val="28"/>
          <w:szCs w:val="28"/>
        </w:rPr>
        <w:t>, який не звільнений від основної роботи, здійснюється доплата в розмірі 20 відсотків посадового окладу</w:t>
      </w:r>
      <w:r w:rsidR="000D4C48" w:rsidRPr="00776F9D">
        <w:rPr>
          <w:rStyle w:val="fontstyle01"/>
          <w:sz w:val="28"/>
          <w:szCs w:val="28"/>
          <w:lang w:val="uk-UA"/>
        </w:rPr>
        <w:t>.</w:t>
      </w:r>
    </w:p>
    <w:p w:rsidR="0093723A" w:rsidRPr="00776F9D" w:rsidRDefault="0093723A" w:rsidP="00C87E6A">
      <w:pPr>
        <w:spacing w:line="360" w:lineRule="auto"/>
        <w:ind w:firstLine="709"/>
        <w:jc w:val="both"/>
        <w:rPr>
          <w:rStyle w:val="fontstyle01"/>
          <w:sz w:val="28"/>
          <w:szCs w:val="28"/>
        </w:rPr>
      </w:pPr>
      <w:r w:rsidRPr="00776F9D">
        <w:rPr>
          <w:rStyle w:val="fontstyle01"/>
          <w:sz w:val="28"/>
          <w:szCs w:val="28"/>
        </w:rPr>
        <w:t xml:space="preserve"> 4.6. Окремим категоріям працівників Університету встановлюються доплати </w:t>
      </w:r>
      <w:proofErr w:type="gramStart"/>
      <w:r w:rsidRPr="00776F9D">
        <w:rPr>
          <w:rStyle w:val="fontstyle01"/>
          <w:sz w:val="28"/>
          <w:szCs w:val="28"/>
        </w:rPr>
        <w:t>за роботу</w:t>
      </w:r>
      <w:proofErr w:type="gramEnd"/>
      <w:r w:rsidRPr="00776F9D">
        <w:rPr>
          <w:rStyle w:val="fontstyle01"/>
          <w:sz w:val="28"/>
          <w:szCs w:val="28"/>
        </w:rPr>
        <w:t xml:space="preserve"> у нічний час у розмірі 35 та 50 відсотків посадового окладу відповідно за кожну годину роботи в нічний час (Додатки </w:t>
      </w:r>
      <w:r w:rsidR="00352919" w:rsidRPr="00776F9D">
        <w:rPr>
          <w:rStyle w:val="fontstyle01"/>
          <w:sz w:val="28"/>
          <w:szCs w:val="28"/>
          <w:lang w:val="uk-UA"/>
        </w:rPr>
        <w:t>11</w:t>
      </w:r>
      <w:r w:rsidR="00F82ED4" w:rsidRPr="00776F9D">
        <w:rPr>
          <w:rStyle w:val="fontstyle01"/>
          <w:sz w:val="28"/>
          <w:szCs w:val="28"/>
          <w:lang w:val="uk-UA"/>
        </w:rPr>
        <w:t>,1</w:t>
      </w:r>
      <w:r w:rsidR="00352919" w:rsidRPr="00776F9D">
        <w:rPr>
          <w:rStyle w:val="fontstyle01"/>
          <w:sz w:val="28"/>
          <w:szCs w:val="28"/>
          <w:lang w:val="uk-UA"/>
        </w:rPr>
        <w:t>2</w:t>
      </w:r>
      <w:r w:rsidRPr="00776F9D">
        <w:rPr>
          <w:rStyle w:val="fontstyle01"/>
          <w:sz w:val="28"/>
          <w:szCs w:val="28"/>
        </w:rPr>
        <w:t>).</w:t>
      </w:r>
    </w:p>
    <w:p w:rsidR="0093723A" w:rsidRPr="00C87E6A" w:rsidRDefault="0093723A" w:rsidP="00C87E6A">
      <w:pPr>
        <w:spacing w:line="360" w:lineRule="auto"/>
        <w:ind w:firstLine="709"/>
        <w:jc w:val="both"/>
        <w:rPr>
          <w:rStyle w:val="fontstyle01"/>
          <w:sz w:val="28"/>
          <w:szCs w:val="28"/>
        </w:rPr>
      </w:pPr>
      <w:proofErr w:type="gramStart"/>
      <w:r w:rsidRPr="00776F9D">
        <w:rPr>
          <w:rStyle w:val="fontstyle01"/>
          <w:sz w:val="28"/>
          <w:szCs w:val="28"/>
        </w:rPr>
        <w:t xml:space="preserve">Нічним  </w:t>
      </w:r>
      <w:r w:rsidR="00776F9D">
        <w:rPr>
          <w:rStyle w:val="fontstyle01"/>
          <w:sz w:val="28"/>
          <w:szCs w:val="28"/>
          <w:lang w:val="uk-UA"/>
        </w:rPr>
        <w:t>в</w:t>
      </w:r>
      <w:r w:rsidRPr="00776F9D">
        <w:rPr>
          <w:rStyle w:val="fontstyle01"/>
          <w:sz w:val="28"/>
          <w:szCs w:val="28"/>
        </w:rPr>
        <w:t>важається</w:t>
      </w:r>
      <w:proofErr w:type="gramEnd"/>
      <w:r w:rsidRPr="00776F9D">
        <w:rPr>
          <w:rStyle w:val="fontstyle01"/>
          <w:sz w:val="28"/>
          <w:szCs w:val="28"/>
        </w:rPr>
        <w:t xml:space="preserve"> час з 22.00 до 6.00.</w:t>
      </w:r>
    </w:p>
    <w:p w:rsidR="0093723A" w:rsidRPr="00C87E6A" w:rsidRDefault="0093723A" w:rsidP="00C87E6A">
      <w:pPr>
        <w:spacing w:line="360" w:lineRule="auto"/>
        <w:ind w:firstLine="709"/>
        <w:jc w:val="both"/>
        <w:rPr>
          <w:rStyle w:val="fontstyle01"/>
          <w:sz w:val="28"/>
          <w:szCs w:val="28"/>
        </w:rPr>
      </w:pPr>
      <w:r w:rsidRPr="00C87E6A">
        <w:rPr>
          <w:rStyle w:val="fontstyle01"/>
          <w:sz w:val="28"/>
          <w:szCs w:val="28"/>
        </w:rPr>
        <w:t xml:space="preserve">4.7. Працівникам (у т. ч. молодшим медичним сестрам), які використовують у роботі дезінфікувальні засоби, а також працівникам, які зайняті прибиранням туалетів, здійснюється доплата в розмірі 10 відсотків посадового окладу (тарифної </w:t>
      </w:r>
      <w:r w:rsidRPr="00776F9D">
        <w:rPr>
          <w:rStyle w:val="fontstyle01"/>
          <w:sz w:val="28"/>
          <w:szCs w:val="28"/>
        </w:rPr>
        <w:t xml:space="preserve">ставки) (Додаток </w:t>
      </w:r>
      <w:r w:rsidR="00F82ED4" w:rsidRPr="00776F9D">
        <w:rPr>
          <w:rStyle w:val="fontstyle01"/>
          <w:sz w:val="28"/>
          <w:szCs w:val="28"/>
          <w:lang w:val="uk-UA"/>
        </w:rPr>
        <w:t>1</w:t>
      </w:r>
      <w:r w:rsidR="00352919" w:rsidRPr="00776F9D">
        <w:rPr>
          <w:rStyle w:val="fontstyle01"/>
          <w:sz w:val="28"/>
          <w:szCs w:val="28"/>
          <w:lang w:val="uk-UA"/>
        </w:rPr>
        <w:t>4</w:t>
      </w:r>
      <w:r w:rsidRPr="00776F9D">
        <w:rPr>
          <w:rStyle w:val="fontstyle01"/>
          <w:sz w:val="28"/>
          <w:szCs w:val="28"/>
        </w:rPr>
        <w:t>).</w:t>
      </w:r>
    </w:p>
    <w:p w:rsidR="0093723A" w:rsidRPr="00C87E6A" w:rsidRDefault="0093723A" w:rsidP="00C87E6A">
      <w:pPr>
        <w:spacing w:line="360" w:lineRule="auto"/>
        <w:ind w:firstLine="709"/>
        <w:jc w:val="both"/>
        <w:rPr>
          <w:rStyle w:val="fontstyle01"/>
          <w:sz w:val="28"/>
          <w:szCs w:val="28"/>
        </w:rPr>
      </w:pPr>
      <w:r w:rsidRPr="00C87E6A">
        <w:rPr>
          <w:rStyle w:val="fontstyle01"/>
          <w:sz w:val="28"/>
          <w:szCs w:val="28"/>
        </w:rPr>
        <w:t xml:space="preserve">4.8. Водіям автотранспортних засобів доплата за ненормований робочий день у розмірі 25 відсотків тарифної ставки виплачується за фактично відпрацьований час. </w:t>
      </w:r>
    </w:p>
    <w:p w:rsidR="0093723A" w:rsidRPr="00C87E6A" w:rsidRDefault="0093723A" w:rsidP="00C87E6A">
      <w:pPr>
        <w:spacing w:line="360" w:lineRule="auto"/>
        <w:ind w:firstLine="709"/>
        <w:jc w:val="both"/>
        <w:rPr>
          <w:rStyle w:val="fontstyle01"/>
          <w:sz w:val="28"/>
          <w:szCs w:val="28"/>
        </w:rPr>
      </w:pPr>
      <w:r w:rsidRPr="00C87E6A">
        <w:rPr>
          <w:rStyle w:val="fontstyle01"/>
          <w:sz w:val="28"/>
          <w:szCs w:val="28"/>
        </w:rPr>
        <w:t xml:space="preserve">4.9. Працівникам </w:t>
      </w:r>
      <w:proofErr w:type="gramStart"/>
      <w:r w:rsidRPr="00C87E6A">
        <w:rPr>
          <w:rStyle w:val="fontstyle01"/>
          <w:sz w:val="28"/>
          <w:szCs w:val="28"/>
        </w:rPr>
        <w:t>бібліотеки,  які</w:t>
      </w:r>
      <w:proofErr w:type="gramEnd"/>
      <w:r w:rsidRPr="00C87E6A">
        <w:rPr>
          <w:rStyle w:val="fontstyle01"/>
          <w:sz w:val="28"/>
          <w:szCs w:val="28"/>
        </w:rPr>
        <w:t xml:space="preserve">  провадять   культурну, освітню,   інформаційну,  науково-дослідну, методичну  діяльність, встановлюється доплата за вислугу років згідно з Порядком виплати доплати за вислугу років працівникам державних і комунальних бібліотек, затвердженим постановою Кабінету Міністрів України від 22 січня 2005р. № 84,  крім тих, що мають право на виплату надбавки (доплати) за стаж роботи (вислугу років) на інших підставах.</w:t>
      </w:r>
    </w:p>
    <w:p w:rsidR="0093723A" w:rsidRPr="00C87E6A" w:rsidRDefault="0093723A" w:rsidP="00C87E6A">
      <w:pPr>
        <w:spacing w:line="360" w:lineRule="auto"/>
        <w:ind w:firstLine="709"/>
        <w:jc w:val="both"/>
        <w:rPr>
          <w:b/>
          <w:color w:val="000000"/>
          <w:sz w:val="28"/>
          <w:szCs w:val="28"/>
        </w:rPr>
      </w:pPr>
    </w:p>
    <w:p w:rsidR="0093723A" w:rsidRDefault="0093723A" w:rsidP="00C87E6A">
      <w:pPr>
        <w:spacing w:line="360" w:lineRule="auto"/>
        <w:ind w:firstLine="709"/>
        <w:jc w:val="center"/>
        <w:rPr>
          <w:b/>
          <w:color w:val="000000"/>
          <w:sz w:val="28"/>
          <w:szCs w:val="28"/>
        </w:rPr>
      </w:pPr>
      <w:r w:rsidRPr="00C87E6A">
        <w:rPr>
          <w:b/>
          <w:color w:val="000000"/>
          <w:sz w:val="28"/>
          <w:szCs w:val="28"/>
        </w:rPr>
        <w:t>5. Надбавки</w:t>
      </w:r>
    </w:p>
    <w:p w:rsidR="0093723A" w:rsidRPr="00C87E6A" w:rsidRDefault="0093723A" w:rsidP="00C87E6A">
      <w:pPr>
        <w:spacing w:line="360" w:lineRule="auto"/>
        <w:ind w:firstLine="709"/>
        <w:jc w:val="both"/>
        <w:rPr>
          <w:sz w:val="28"/>
          <w:szCs w:val="28"/>
        </w:rPr>
      </w:pPr>
      <w:r w:rsidRPr="00C87E6A">
        <w:rPr>
          <w:sz w:val="28"/>
          <w:szCs w:val="28"/>
        </w:rPr>
        <w:t>5.1. Встановлення надбавок працівникам</w:t>
      </w:r>
      <w:r w:rsidR="00764F55" w:rsidRPr="00C87E6A">
        <w:rPr>
          <w:sz w:val="28"/>
          <w:szCs w:val="28"/>
          <w:lang w:val="uk-UA"/>
        </w:rPr>
        <w:t xml:space="preserve"> </w:t>
      </w:r>
      <w:r w:rsidR="00764F55" w:rsidRPr="00C87E6A">
        <w:rPr>
          <w:rStyle w:val="fontstyle01"/>
          <w:sz w:val="28"/>
          <w:szCs w:val="28"/>
          <w:lang w:val="uk-UA"/>
        </w:rPr>
        <w:t>Центру реконструктивної та відновної медицини</w:t>
      </w:r>
      <w:r w:rsidR="00764F55" w:rsidRPr="00C87E6A">
        <w:rPr>
          <w:rStyle w:val="fontstyle01"/>
          <w:sz w:val="28"/>
          <w:szCs w:val="28"/>
        </w:rPr>
        <w:t>,</w:t>
      </w:r>
      <w:r w:rsidR="00764F55" w:rsidRPr="00C87E6A">
        <w:rPr>
          <w:rStyle w:val="fontstyle01"/>
          <w:sz w:val="28"/>
          <w:szCs w:val="28"/>
          <w:lang w:val="uk-UA"/>
        </w:rPr>
        <w:t xml:space="preserve"> Бага</w:t>
      </w:r>
      <w:r w:rsidR="00A41851">
        <w:rPr>
          <w:rStyle w:val="fontstyle01"/>
          <w:sz w:val="28"/>
          <w:szCs w:val="28"/>
          <w:lang w:val="uk-UA"/>
        </w:rPr>
        <w:t xml:space="preserve">топрофільного медичного центру </w:t>
      </w:r>
      <w:r w:rsidR="00764F55" w:rsidRPr="00C87E6A">
        <w:rPr>
          <w:rStyle w:val="fontstyle01"/>
          <w:sz w:val="28"/>
          <w:szCs w:val="28"/>
          <w:lang w:val="uk-UA"/>
        </w:rPr>
        <w:t>р</w:t>
      </w:r>
      <w:r w:rsidRPr="00C87E6A">
        <w:rPr>
          <w:sz w:val="28"/>
          <w:szCs w:val="28"/>
        </w:rPr>
        <w:t>егулюється Умовами оплати праці працівників закладів охорони здоров’я та установ соціального захисту населення, постановою Кабінету Міністрів України від 29 грудня 2009р. № 1418 «Про затвердження Порядку виплати надбавки за вислугу років медичним та фармацевтичним працівникам державних та комунальних закладів охорони здоров’я», чинним законодавством та даним Колективним договором.</w:t>
      </w:r>
    </w:p>
    <w:p w:rsidR="0093723A" w:rsidRPr="00C87E6A" w:rsidRDefault="0093723A" w:rsidP="00C87E6A">
      <w:pPr>
        <w:spacing w:line="360" w:lineRule="auto"/>
        <w:ind w:firstLine="709"/>
        <w:jc w:val="both"/>
        <w:rPr>
          <w:sz w:val="28"/>
          <w:szCs w:val="28"/>
        </w:rPr>
      </w:pPr>
      <w:r w:rsidRPr="00C87E6A">
        <w:rPr>
          <w:sz w:val="28"/>
          <w:szCs w:val="28"/>
        </w:rPr>
        <w:t xml:space="preserve">5.2. Працівникам інших структурних підрозділів Університету надбавки встановлюються відповідно </w:t>
      </w:r>
      <w:proofErr w:type="gramStart"/>
      <w:r w:rsidRPr="00C87E6A">
        <w:rPr>
          <w:sz w:val="28"/>
          <w:szCs w:val="28"/>
        </w:rPr>
        <w:t>до  наказів</w:t>
      </w:r>
      <w:proofErr w:type="gramEnd"/>
      <w:r w:rsidRPr="00C87E6A">
        <w:rPr>
          <w:sz w:val="28"/>
          <w:szCs w:val="28"/>
        </w:rPr>
        <w:t xml:space="preserve"> Міністерства освіти і науки України від 26 вересня 2005р. № 557 «Про впорядкування умов оплати праці та затвердження схем тарифних розрядів працівників навчальних закладів, установ освіти та наукових установ» та від 02 квітня 1993р. № 90 «Про затвердження Інструкції про оплату праці та розміри ставок заробітної плати професорсько - викладацького складу вищих навчальних закладів».</w:t>
      </w:r>
    </w:p>
    <w:p w:rsidR="0093723A" w:rsidRPr="00C87E6A" w:rsidRDefault="0093723A" w:rsidP="00C87E6A">
      <w:pPr>
        <w:spacing w:line="360" w:lineRule="auto"/>
        <w:ind w:firstLine="709"/>
        <w:jc w:val="both"/>
        <w:rPr>
          <w:sz w:val="28"/>
          <w:szCs w:val="28"/>
        </w:rPr>
      </w:pPr>
      <w:r w:rsidRPr="00C87E6A">
        <w:rPr>
          <w:sz w:val="28"/>
          <w:szCs w:val="28"/>
        </w:rPr>
        <w:t>5.3. Граничний розмір надбавки за високі досягнення у праці; за складність і напруженість у роботі; за виконання особливо важливої роботи (</w:t>
      </w:r>
      <w:proofErr w:type="gramStart"/>
      <w:r w:rsidRPr="00C87E6A">
        <w:rPr>
          <w:sz w:val="28"/>
          <w:szCs w:val="28"/>
        </w:rPr>
        <w:t>на строк</w:t>
      </w:r>
      <w:proofErr w:type="gramEnd"/>
      <w:r w:rsidRPr="00C87E6A">
        <w:rPr>
          <w:sz w:val="28"/>
          <w:szCs w:val="28"/>
        </w:rPr>
        <w:t xml:space="preserve"> її виконання) для працівників Університету, що віднесені до пункту 5.2 даного Положення, у тому числі і працівникам робітничих професій, не повинен перевищувати 50 відсотків посадового окладу, а при встановленні трьох надбавок – 150 відсотків. </w:t>
      </w:r>
    </w:p>
    <w:p w:rsidR="0093723A" w:rsidRPr="00C87E6A" w:rsidRDefault="00F84296" w:rsidP="00C87E6A">
      <w:pPr>
        <w:spacing w:line="360" w:lineRule="auto"/>
        <w:ind w:firstLine="709"/>
        <w:jc w:val="both"/>
        <w:rPr>
          <w:sz w:val="28"/>
          <w:szCs w:val="28"/>
        </w:rPr>
      </w:pPr>
      <w:r w:rsidRPr="00C87E6A">
        <w:rPr>
          <w:sz w:val="28"/>
          <w:szCs w:val="28"/>
          <w:lang w:val="uk-UA"/>
        </w:rPr>
        <w:t>Встановлення надбавок здійснюється</w:t>
      </w:r>
      <w:r w:rsidR="00352919">
        <w:rPr>
          <w:sz w:val="28"/>
          <w:szCs w:val="28"/>
          <w:lang w:val="uk-UA"/>
        </w:rPr>
        <w:t xml:space="preserve"> як</w:t>
      </w:r>
      <w:r w:rsidRPr="00C87E6A">
        <w:rPr>
          <w:sz w:val="28"/>
          <w:szCs w:val="28"/>
          <w:lang w:val="uk-UA"/>
        </w:rPr>
        <w:t xml:space="preserve"> працівникам</w:t>
      </w:r>
      <w:r w:rsidR="00352919">
        <w:rPr>
          <w:sz w:val="28"/>
          <w:szCs w:val="28"/>
          <w:lang w:val="uk-UA"/>
        </w:rPr>
        <w:t xml:space="preserve"> за основною посадою</w:t>
      </w:r>
      <w:r w:rsidR="00025B2F">
        <w:rPr>
          <w:sz w:val="28"/>
          <w:szCs w:val="28"/>
          <w:lang w:val="uk-UA"/>
        </w:rPr>
        <w:t>.</w:t>
      </w:r>
      <w:r w:rsidRPr="00C87E6A">
        <w:rPr>
          <w:sz w:val="28"/>
          <w:szCs w:val="28"/>
          <w:lang w:val="uk-UA"/>
        </w:rPr>
        <w:t xml:space="preserve"> </w:t>
      </w:r>
      <w:r w:rsidR="0093723A" w:rsidRPr="00A46562">
        <w:rPr>
          <w:sz w:val="28"/>
          <w:szCs w:val="28"/>
          <w:lang w:val="uk-UA"/>
        </w:rPr>
        <w:t xml:space="preserve">5.4. Відповідно до постанови Кабінету  Міністрів </w:t>
      </w:r>
      <w:r w:rsidR="00C87E6A" w:rsidRPr="00A46562">
        <w:rPr>
          <w:sz w:val="28"/>
          <w:szCs w:val="28"/>
          <w:lang w:val="uk-UA"/>
        </w:rPr>
        <w:t xml:space="preserve"> України від 30 вересня 2009р. </w:t>
      </w:r>
      <w:r w:rsidR="0093723A" w:rsidRPr="00A46562">
        <w:rPr>
          <w:sz w:val="28"/>
          <w:szCs w:val="28"/>
          <w:lang w:val="uk-UA"/>
        </w:rPr>
        <w:t xml:space="preserve">№ 1073 «Про підвищення заробітної плати працівникам бібліотек» фахівцям бібліотеки, які провадять культурну, освітню, інформаційну, науково - дослідну, методичну діяльність та  займають  посади,  включені  до  переліку посад  згідно  з  додатком  до  Порядку виплати доплати за вислугу років працівникам державних і комунальних бібліотек, затвердженого постановою </w:t>
      </w:r>
      <w:r w:rsidR="0093723A" w:rsidRPr="00C87E6A">
        <w:rPr>
          <w:sz w:val="28"/>
          <w:szCs w:val="28"/>
        </w:rPr>
        <w:t>Кабінету  Міністрів  України від 22 січня 2005р.  № 84 може встановлюватись   надбавка за особливі умови роботи у граничному розмірі 50 відсотків посадового окладу.</w:t>
      </w:r>
    </w:p>
    <w:p w:rsidR="0093723A" w:rsidRPr="00C87E6A" w:rsidRDefault="0093723A" w:rsidP="00C87E6A">
      <w:pPr>
        <w:spacing w:line="360" w:lineRule="auto"/>
        <w:ind w:firstLine="709"/>
        <w:jc w:val="both"/>
        <w:rPr>
          <w:sz w:val="28"/>
          <w:szCs w:val="28"/>
        </w:rPr>
      </w:pPr>
      <w:r w:rsidRPr="00C87E6A">
        <w:rPr>
          <w:sz w:val="28"/>
          <w:szCs w:val="28"/>
        </w:rPr>
        <w:t xml:space="preserve">Конкретний    розмір   надбавки   встановлюється   ректором Університету </w:t>
      </w:r>
      <w:proofErr w:type="gramStart"/>
      <w:r w:rsidRPr="00C87E6A">
        <w:rPr>
          <w:sz w:val="28"/>
          <w:szCs w:val="28"/>
        </w:rPr>
        <w:t>у межах</w:t>
      </w:r>
      <w:proofErr w:type="gramEnd"/>
      <w:r w:rsidRPr="00C87E6A">
        <w:rPr>
          <w:sz w:val="28"/>
          <w:szCs w:val="28"/>
        </w:rPr>
        <w:t xml:space="preserve"> фонду оплати праці.</w:t>
      </w:r>
    </w:p>
    <w:p w:rsidR="0093723A" w:rsidRPr="00C87E6A" w:rsidRDefault="0093723A" w:rsidP="00C87E6A">
      <w:pPr>
        <w:spacing w:line="360" w:lineRule="auto"/>
        <w:ind w:firstLine="709"/>
        <w:jc w:val="both"/>
        <w:rPr>
          <w:sz w:val="28"/>
          <w:szCs w:val="28"/>
        </w:rPr>
      </w:pPr>
    </w:p>
    <w:p w:rsidR="0093723A" w:rsidRDefault="0093723A" w:rsidP="00C87E6A">
      <w:pPr>
        <w:spacing w:line="360" w:lineRule="auto"/>
        <w:ind w:firstLine="709"/>
        <w:jc w:val="center"/>
        <w:rPr>
          <w:b/>
          <w:sz w:val="28"/>
          <w:szCs w:val="28"/>
        </w:rPr>
      </w:pPr>
      <w:r w:rsidRPr="00C87E6A">
        <w:rPr>
          <w:b/>
          <w:sz w:val="28"/>
          <w:szCs w:val="28"/>
        </w:rPr>
        <w:t>6. Сумісництво</w:t>
      </w:r>
    </w:p>
    <w:p w:rsidR="0093723A" w:rsidRPr="00C87E6A" w:rsidRDefault="0093723A" w:rsidP="00C87E6A">
      <w:pPr>
        <w:spacing w:line="360" w:lineRule="auto"/>
        <w:ind w:firstLine="709"/>
        <w:jc w:val="both"/>
        <w:rPr>
          <w:sz w:val="28"/>
          <w:szCs w:val="28"/>
        </w:rPr>
      </w:pPr>
      <w:r w:rsidRPr="00C87E6A">
        <w:rPr>
          <w:sz w:val="28"/>
          <w:szCs w:val="28"/>
        </w:rPr>
        <w:t xml:space="preserve">6.1. Умови роботи за сумісництвом працівників Університету регламентуються постановою </w:t>
      </w:r>
      <w:proofErr w:type="gramStart"/>
      <w:r w:rsidRPr="00C87E6A">
        <w:rPr>
          <w:sz w:val="28"/>
          <w:szCs w:val="28"/>
        </w:rPr>
        <w:t>Кабінету  Міністрів</w:t>
      </w:r>
      <w:proofErr w:type="gramEnd"/>
      <w:r w:rsidRPr="00C87E6A">
        <w:rPr>
          <w:sz w:val="28"/>
          <w:szCs w:val="28"/>
        </w:rPr>
        <w:t xml:space="preserve">  України від 3 квітня 1993р.  №  245 «Про  роботу за сумісництвом працівників державних підприємств, установ і організацій», наказом Міністерства праці України, Міністерства юстиції України, Міністерства фінансів України  від 28 червня 1993р. № 43 «Про затвердження Положення про умови роботи за сумісництвом працівників державних підприємств, установ і організацій», зареєстрованого в Міністерстві       юстиції України 30 червня 1993р. за № 76 (далі - Положення про умови роботи за сумісництвом працівників державних підприємств, установ і організацій).</w:t>
      </w:r>
    </w:p>
    <w:p w:rsidR="0093723A" w:rsidRPr="00C87E6A" w:rsidRDefault="0093723A" w:rsidP="00C87E6A">
      <w:pPr>
        <w:spacing w:line="360" w:lineRule="auto"/>
        <w:ind w:firstLine="709"/>
        <w:jc w:val="both"/>
        <w:rPr>
          <w:sz w:val="28"/>
          <w:szCs w:val="28"/>
        </w:rPr>
      </w:pPr>
      <w:r w:rsidRPr="00C87E6A">
        <w:rPr>
          <w:sz w:val="28"/>
          <w:szCs w:val="28"/>
        </w:rPr>
        <w:t xml:space="preserve">6.2. Висококваліфікованим спеціалістам народного господарства дозволяється за погодженням з власником здійснювати педагогічну діяльність в університеті за сумісництвом у робочий час до 4 годин на </w:t>
      </w:r>
      <w:r w:rsidR="00280F5E" w:rsidRPr="00C87E6A">
        <w:rPr>
          <w:sz w:val="28"/>
          <w:szCs w:val="28"/>
          <w:lang w:val="uk-UA"/>
        </w:rPr>
        <w:t>день</w:t>
      </w:r>
      <w:r w:rsidRPr="00C87E6A">
        <w:rPr>
          <w:sz w:val="28"/>
          <w:szCs w:val="28"/>
        </w:rPr>
        <w:t>.</w:t>
      </w:r>
    </w:p>
    <w:p w:rsidR="0093723A" w:rsidRPr="00C87E6A" w:rsidRDefault="0093723A" w:rsidP="00C87E6A">
      <w:pPr>
        <w:spacing w:line="360" w:lineRule="auto"/>
        <w:ind w:firstLine="709"/>
        <w:jc w:val="both"/>
        <w:rPr>
          <w:sz w:val="28"/>
          <w:szCs w:val="28"/>
        </w:rPr>
      </w:pPr>
      <w:r w:rsidRPr="00C87E6A">
        <w:rPr>
          <w:sz w:val="28"/>
          <w:szCs w:val="28"/>
        </w:rPr>
        <w:t>6.3. Працівники Університету окрім основної роботи та роботи за сумісництвом мають право виконувати роботи, які включені до переліку робіт, які не є сумісництвом згідно додатку до Положення про умови роботи за сумісництвом працівників державних підприємств, установ і організацій.</w:t>
      </w:r>
    </w:p>
    <w:p w:rsidR="0093723A" w:rsidRPr="00C87E6A" w:rsidRDefault="0093723A" w:rsidP="00C87E6A">
      <w:pPr>
        <w:spacing w:line="360" w:lineRule="auto"/>
        <w:ind w:firstLine="709"/>
        <w:jc w:val="both"/>
        <w:rPr>
          <w:sz w:val="28"/>
          <w:szCs w:val="28"/>
        </w:rPr>
      </w:pPr>
    </w:p>
    <w:p w:rsidR="0093723A" w:rsidRPr="00C87E6A" w:rsidRDefault="0093723A" w:rsidP="00C87E6A">
      <w:pPr>
        <w:spacing w:line="360" w:lineRule="auto"/>
        <w:ind w:firstLine="709"/>
        <w:jc w:val="center"/>
        <w:rPr>
          <w:b/>
          <w:sz w:val="28"/>
          <w:szCs w:val="28"/>
          <w:lang w:val="uk-UA"/>
        </w:rPr>
      </w:pPr>
      <w:r w:rsidRPr="00C87E6A">
        <w:rPr>
          <w:b/>
          <w:sz w:val="28"/>
          <w:szCs w:val="28"/>
        </w:rPr>
        <w:t xml:space="preserve">7. Оплата </w:t>
      </w:r>
      <w:proofErr w:type="gramStart"/>
      <w:r w:rsidRPr="00C87E6A">
        <w:rPr>
          <w:b/>
          <w:sz w:val="28"/>
          <w:szCs w:val="28"/>
        </w:rPr>
        <w:t>за роботу</w:t>
      </w:r>
      <w:proofErr w:type="gramEnd"/>
      <w:r w:rsidRPr="00C87E6A">
        <w:rPr>
          <w:b/>
          <w:sz w:val="28"/>
          <w:szCs w:val="28"/>
        </w:rPr>
        <w:t xml:space="preserve"> у вихідні (святкові та неробочі) дні та надурочні роботи</w:t>
      </w:r>
    </w:p>
    <w:p w:rsidR="0093723A" w:rsidRPr="00C87E6A" w:rsidRDefault="0093723A" w:rsidP="00C87E6A">
      <w:pPr>
        <w:spacing w:line="360" w:lineRule="auto"/>
        <w:ind w:firstLine="709"/>
        <w:jc w:val="both"/>
        <w:rPr>
          <w:sz w:val="28"/>
          <w:szCs w:val="28"/>
        </w:rPr>
      </w:pPr>
      <w:r w:rsidRPr="00C87E6A">
        <w:rPr>
          <w:sz w:val="28"/>
          <w:szCs w:val="28"/>
        </w:rPr>
        <w:t>7.1. За години роботи, які відповідно до статті 62 КЗпП вважаються надурочними, працівникам Університету виплачується компенсація:</w:t>
      </w:r>
    </w:p>
    <w:p w:rsidR="0093723A" w:rsidRPr="00C87E6A" w:rsidRDefault="0093723A" w:rsidP="00C87E6A">
      <w:pPr>
        <w:pStyle w:val="a5"/>
        <w:numPr>
          <w:ilvl w:val="0"/>
          <w:numId w:val="16"/>
        </w:numPr>
        <w:spacing w:line="360" w:lineRule="auto"/>
        <w:jc w:val="both"/>
        <w:rPr>
          <w:sz w:val="28"/>
          <w:szCs w:val="28"/>
        </w:rPr>
      </w:pPr>
      <w:r w:rsidRPr="00C87E6A">
        <w:rPr>
          <w:sz w:val="28"/>
          <w:szCs w:val="28"/>
        </w:rPr>
        <w:t>за погодинною системою - у подвійному розмірі годинної ставки;</w:t>
      </w:r>
    </w:p>
    <w:p w:rsidR="0093723A" w:rsidRPr="00C87E6A" w:rsidRDefault="0093723A" w:rsidP="00C87E6A">
      <w:pPr>
        <w:pStyle w:val="a5"/>
        <w:numPr>
          <w:ilvl w:val="0"/>
          <w:numId w:val="16"/>
        </w:numPr>
        <w:spacing w:line="360" w:lineRule="auto"/>
        <w:jc w:val="both"/>
        <w:rPr>
          <w:sz w:val="28"/>
          <w:szCs w:val="28"/>
        </w:rPr>
      </w:pPr>
      <w:r w:rsidRPr="00C87E6A">
        <w:rPr>
          <w:sz w:val="28"/>
          <w:szCs w:val="28"/>
        </w:rPr>
        <w:t>за відрядною системою оплати праці - у розмірі 100 відсотків тарифної ставки працівника відповідної кваліфікації, оплата праці якого здійснюється за погодинною системою.</w:t>
      </w:r>
    </w:p>
    <w:p w:rsidR="0093723A" w:rsidRPr="00C87E6A" w:rsidRDefault="0093723A" w:rsidP="00C87E6A">
      <w:pPr>
        <w:spacing w:line="360" w:lineRule="auto"/>
        <w:ind w:firstLine="709"/>
        <w:jc w:val="both"/>
        <w:rPr>
          <w:sz w:val="28"/>
          <w:szCs w:val="28"/>
        </w:rPr>
      </w:pPr>
      <w:r w:rsidRPr="00C87E6A">
        <w:rPr>
          <w:sz w:val="28"/>
          <w:szCs w:val="28"/>
        </w:rPr>
        <w:t xml:space="preserve">7.2. Гранична кількість надурочних робіт для одного працівника відповідно до статті 65 КЗпП не може перевищувати: </w:t>
      </w:r>
    </w:p>
    <w:p w:rsidR="0093723A" w:rsidRPr="00C87E6A" w:rsidRDefault="0093723A" w:rsidP="00C87E6A">
      <w:pPr>
        <w:pStyle w:val="a5"/>
        <w:numPr>
          <w:ilvl w:val="0"/>
          <w:numId w:val="17"/>
        </w:numPr>
        <w:spacing w:line="360" w:lineRule="auto"/>
        <w:jc w:val="both"/>
        <w:rPr>
          <w:sz w:val="28"/>
          <w:szCs w:val="28"/>
        </w:rPr>
      </w:pPr>
      <w:r w:rsidRPr="00C87E6A">
        <w:rPr>
          <w:sz w:val="28"/>
          <w:szCs w:val="28"/>
        </w:rPr>
        <w:t>протягом будь-яких двох календарних днів підряд чотирьох годин;</w:t>
      </w:r>
    </w:p>
    <w:p w:rsidR="0093723A" w:rsidRDefault="0093723A" w:rsidP="00C87E6A">
      <w:pPr>
        <w:pStyle w:val="a5"/>
        <w:numPr>
          <w:ilvl w:val="0"/>
          <w:numId w:val="17"/>
        </w:numPr>
        <w:spacing w:line="360" w:lineRule="auto"/>
        <w:jc w:val="both"/>
        <w:rPr>
          <w:sz w:val="28"/>
          <w:szCs w:val="28"/>
        </w:rPr>
      </w:pPr>
      <w:r w:rsidRPr="00C87E6A">
        <w:rPr>
          <w:sz w:val="28"/>
          <w:szCs w:val="28"/>
        </w:rPr>
        <w:t>у розрахунку на рік - 120 годин.</w:t>
      </w:r>
    </w:p>
    <w:p w:rsidR="00025B2F" w:rsidRPr="00025B2F" w:rsidRDefault="00025B2F" w:rsidP="00025B2F">
      <w:pPr>
        <w:spacing w:line="360" w:lineRule="auto"/>
        <w:jc w:val="both"/>
        <w:rPr>
          <w:sz w:val="28"/>
          <w:szCs w:val="28"/>
        </w:rPr>
      </w:pPr>
      <w:r>
        <w:rPr>
          <w:sz w:val="28"/>
          <w:szCs w:val="28"/>
          <w:lang w:val="uk-UA"/>
        </w:rPr>
        <w:t xml:space="preserve">    </w:t>
      </w:r>
      <w:r w:rsidR="0093723A" w:rsidRPr="00025B2F">
        <w:rPr>
          <w:sz w:val="28"/>
          <w:szCs w:val="28"/>
        </w:rPr>
        <w:t>7.3. Відповідними підрозділами Університету ведеться облік наду</w:t>
      </w:r>
      <w:r>
        <w:rPr>
          <w:sz w:val="28"/>
          <w:szCs w:val="28"/>
        </w:rPr>
        <w:t>рочних робіт кожного працівника (</w:t>
      </w:r>
      <w:r w:rsidRPr="00025B2F">
        <w:rPr>
          <w:sz w:val="28"/>
          <w:szCs w:val="28"/>
          <w:lang w:val="uk-UA"/>
        </w:rPr>
        <w:t>встановити обліковий період - квартал.</w:t>
      </w:r>
    </w:p>
    <w:p w:rsidR="0093723A" w:rsidRPr="00C87E6A" w:rsidRDefault="0093723A" w:rsidP="00C87E6A">
      <w:pPr>
        <w:spacing w:line="360" w:lineRule="auto"/>
        <w:ind w:firstLine="709"/>
        <w:jc w:val="both"/>
        <w:rPr>
          <w:sz w:val="28"/>
          <w:szCs w:val="28"/>
        </w:rPr>
      </w:pPr>
      <w:r w:rsidRPr="00C87E6A">
        <w:rPr>
          <w:sz w:val="28"/>
          <w:szCs w:val="28"/>
        </w:rPr>
        <w:t>7.4. Залучення працівників до роботи у їх вихідні дні провадиться за письмовим наказом ректора Університету за погодженням профспілкового комітету (ст. 71 КЗпП).</w:t>
      </w:r>
    </w:p>
    <w:p w:rsidR="0093723A" w:rsidRPr="00C87E6A" w:rsidRDefault="0093723A" w:rsidP="00C87E6A">
      <w:pPr>
        <w:spacing w:line="360" w:lineRule="auto"/>
        <w:ind w:firstLine="709"/>
        <w:jc w:val="both"/>
        <w:rPr>
          <w:sz w:val="28"/>
          <w:szCs w:val="28"/>
        </w:rPr>
      </w:pPr>
      <w:r w:rsidRPr="00C87E6A">
        <w:rPr>
          <w:sz w:val="28"/>
          <w:szCs w:val="28"/>
        </w:rPr>
        <w:t>У наказі про залучення працівників до роботи у їх вихідний день визначається, як саме має бути компенсована така робота відповідно до ст. 72 КЗпП:</w:t>
      </w:r>
    </w:p>
    <w:p w:rsidR="0093723A" w:rsidRPr="00C87E6A" w:rsidRDefault="0093723A" w:rsidP="00C87E6A">
      <w:pPr>
        <w:pStyle w:val="a5"/>
        <w:numPr>
          <w:ilvl w:val="0"/>
          <w:numId w:val="18"/>
        </w:numPr>
        <w:spacing w:line="360" w:lineRule="auto"/>
        <w:jc w:val="both"/>
        <w:rPr>
          <w:sz w:val="28"/>
          <w:szCs w:val="28"/>
        </w:rPr>
      </w:pPr>
      <w:r w:rsidRPr="00C87E6A">
        <w:rPr>
          <w:sz w:val="28"/>
          <w:szCs w:val="28"/>
        </w:rPr>
        <w:t>наданням іншого дня відпочинку, або у грошовій формі у подвійному розмірі, визначеному ст. 107 КЗпП.</w:t>
      </w:r>
    </w:p>
    <w:p w:rsidR="0093723A" w:rsidRPr="00C87E6A" w:rsidRDefault="0093723A" w:rsidP="00C87E6A">
      <w:pPr>
        <w:spacing w:line="360" w:lineRule="auto"/>
        <w:ind w:firstLine="709"/>
        <w:jc w:val="both"/>
        <w:rPr>
          <w:sz w:val="28"/>
          <w:szCs w:val="28"/>
        </w:rPr>
      </w:pPr>
      <w:r w:rsidRPr="00C87E6A">
        <w:rPr>
          <w:sz w:val="28"/>
          <w:szCs w:val="28"/>
        </w:rPr>
        <w:t xml:space="preserve">7.5. При залученні працівників до роботи у святковий або неробочий день (цей день для працівників вихідний) компенсація провадиться в обов’язковому порядку у подвійному розмірі. За бажанням працівника, крім грошової компенсації, </w:t>
      </w:r>
      <w:proofErr w:type="gramStart"/>
      <w:r w:rsidRPr="00C87E6A">
        <w:rPr>
          <w:sz w:val="28"/>
          <w:szCs w:val="28"/>
        </w:rPr>
        <w:t>за роботу</w:t>
      </w:r>
      <w:proofErr w:type="gramEnd"/>
      <w:r w:rsidRPr="00C87E6A">
        <w:rPr>
          <w:sz w:val="28"/>
          <w:szCs w:val="28"/>
        </w:rPr>
        <w:t xml:space="preserve"> у святковий або неробочий день йому може бути надано інший день відпочинку (ст. 107 КЗпП).</w:t>
      </w:r>
    </w:p>
    <w:p w:rsidR="0093723A" w:rsidRPr="00C87E6A" w:rsidRDefault="0093723A" w:rsidP="00C87E6A">
      <w:pPr>
        <w:spacing w:line="360" w:lineRule="auto"/>
        <w:ind w:firstLine="709"/>
        <w:jc w:val="both"/>
        <w:rPr>
          <w:sz w:val="28"/>
          <w:szCs w:val="28"/>
        </w:rPr>
      </w:pPr>
    </w:p>
    <w:p w:rsidR="0093723A" w:rsidRPr="00C87E6A" w:rsidRDefault="0093723A" w:rsidP="00C87E6A">
      <w:pPr>
        <w:spacing w:line="360" w:lineRule="auto"/>
        <w:ind w:firstLine="709"/>
        <w:jc w:val="center"/>
        <w:rPr>
          <w:b/>
          <w:sz w:val="28"/>
          <w:szCs w:val="28"/>
        </w:rPr>
      </w:pPr>
      <w:r w:rsidRPr="00C87E6A">
        <w:rPr>
          <w:b/>
          <w:sz w:val="28"/>
          <w:szCs w:val="28"/>
        </w:rPr>
        <w:t>8. Інші питання оплати праці</w:t>
      </w:r>
    </w:p>
    <w:p w:rsidR="0093723A" w:rsidRPr="00C87E6A" w:rsidRDefault="0093723A" w:rsidP="00C87E6A">
      <w:pPr>
        <w:spacing w:line="360" w:lineRule="auto"/>
        <w:ind w:firstLine="709"/>
        <w:jc w:val="both"/>
        <w:rPr>
          <w:sz w:val="28"/>
          <w:szCs w:val="28"/>
        </w:rPr>
      </w:pPr>
      <w:r w:rsidRPr="00C87E6A">
        <w:rPr>
          <w:sz w:val="28"/>
          <w:szCs w:val="28"/>
        </w:rPr>
        <w:t xml:space="preserve">8.1 Оплата праці </w:t>
      </w:r>
      <w:r w:rsidR="00280F5E" w:rsidRPr="00C87E6A">
        <w:rPr>
          <w:sz w:val="28"/>
          <w:szCs w:val="28"/>
          <w:lang w:val="uk-UA"/>
        </w:rPr>
        <w:t xml:space="preserve">стоматологічних </w:t>
      </w:r>
      <w:r w:rsidR="00352919">
        <w:rPr>
          <w:sz w:val="28"/>
          <w:szCs w:val="28"/>
          <w:lang w:val="uk-UA"/>
        </w:rPr>
        <w:t xml:space="preserve">відділень </w:t>
      </w:r>
      <w:r w:rsidR="0013457D">
        <w:rPr>
          <w:sz w:val="28"/>
          <w:szCs w:val="28"/>
          <w:lang w:val="uk-UA"/>
        </w:rPr>
        <w:t>Багатопрофільного медичного центру та Центру реконструктивної та відновної медицини</w:t>
      </w:r>
      <w:r w:rsidR="00A46562" w:rsidRPr="00A46562">
        <w:rPr>
          <w:sz w:val="28"/>
          <w:szCs w:val="28"/>
        </w:rPr>
        <w:t xml:space="preserve"> </w:t>
      </w:r>
      <w:r w:rsidR="00A46562">
        <w:rPr>
          <w:sz w:val="28"/>
          <w:szCs w:val="28"/>
          <w:lang w:val="uk-UA"/>
        </w:rPr>
        <w:t>(</w:t>
      </w:r>
      <w:r w:rsidR="0013457D">
        <w:rPr>
          <w:sz w:val="28"/>
          <w:szCs w:val="28"/>
          <w:lang w:val="uk-UA"/>
        </w:rPr>
        <w:t>Університетська клініка)</w:t>
      </w:r>
      <w:r w:rsidRPr="00C87E6A">
        <w:rPr>
          <w:sz w:val="28"/>
          <w:szCs w:val="28"/>
        </w:rPr>
        <w:t>, які</w:t>
      </w:r>
      <w:r w:rsidR="00C87E6A">
        <w:rPr>
          <w:sz w:val="28"/>
          <w:szCs w:val="28"/>
        </w:rPr>
        <w:t xml:space="preserve"> </w:t>
      </w:r>
      <w:r w:rsidRPr="00C87E6A">
        <w:rPr>
          <w:sz w:val="28"/>
          <w:szCs w:val="28"/>
        </w:rPr>
        <w:t>утримуються за рахунок коштів спеціального фонду, проводиться за погодинною системою, за винятком зубних техніків, полірувальників, ливарників та інших робітників, зайнятих на зуботехнічних роботах, оплата праці яких проводиться за відрядно - преміальною системою.</w:t>
      </w:r>
    </w:p>
    <w:p w:rsidR="0093723A" w:rsidRPr="00C87E6A" w:rsidRDefault="0093723A" w:rsidP="00C87E6A">
      <w:pPr>
        <w:spacing w:line="360" w:lineRule="auto"/>
        <w:ind w:firstLine="709"/>
        <w:jc w:val="both"/>
        <w:rPr>
          <w:sz w:val="28"/>
          <w:szCs w:val="28"/>
        </w:rPr>
      </w:pPr>
      <w:r w:rsidRPr="00C87E6A">
        <w:rPr>
          <w:sz w:val="28"/>
          <w:szCs w:val="28"/>
        </w:rPr>
        <w:t>8.2. Розмір заробітної плати може бути нижчим за встановлений трудовим договором та мінімальний розмір заробітної плати у разі невиконання норм виробітку, виготовлення продукції, що виявилася браком, та з інших, передбачених чинним законодавством причин, які мали місце з вини працівника відповідно до статті 21 Закону України «Про оплату праці».</w:t>
      </w:r>
    </w:p>
    <w:p w:rsidR="0093723A" w:rsidRPr="00C87E6A" w:rsidRDefault="0093723A" w:rsidP="00C87E6A">
      <w:pPr>
        <w:spacing w:line="360" w:lineRule="auto"/>
        <w:ind w:firstLine="709"/>
        <w:jc w:val="both"/>
        <w:rPr>
          <w:sz w:val="28"/>
          <w:szCs w:val="28"/>
        </w:rPr>
      </w:pPr>
      <w:r w:rsidRPr="00C87E6A">
        <w:rPr>
          <w:sz w:val="28"/>
          <w:szCs w:val="28"/>
        </w:rPr>
        <w:t>8.3. Відносини, що не врегульовані у цьому Положенні, регулюються чинним законодавством України.</w:t>
      </w:r>
    </w:p>
    <w:p w:rsidR="0093723A" w:rsidRPr="00C87E6A" w:rsidRDefault="0093723A" w:rsidP="00C87E6A">
      <w:pPr>
        <w:spacing w:line="360" w:lineRule="auto"/>
        <w:ind w:firstLine="709"/>
        <w:jc w:val="both"/>
        <w:rPr>
          <w:sz w:val="28"/>
          <w:szCs w:val="28"/>
        </w:rPr>
      </w:pPr>
    </w:p>
    <w:p w:rsidR="0093723A" w:rsidRPr="00C87E6A" w:rsidRDefault="0093723A" w:rsidP="00C87E6A">
      <w:pPr>
        <w:spacing w:line="360" w:lineRule="auto"/>
        <w:ind w:firstLine="709"/>
        <w:jc w:val="both"/>
        <w:rPr>
          <w:sz w:val="28"/>
          <w:szCs w:val="28"/>
        </w:rPr>
      </w:pPr>
    </w:p>
    <w:p w:rsidR="0093723A" w:rsidRPr="00C87E6A" w:rsidRDefault="0093723A" w:rsidP="00C87E6A">
      <w:pPr>
        <w:shd w:val="clear" w:color="auto" w:fill="FFFFFF"/>
        <w:spacing w:line="360" w:lineRule="auto"/>
        <w:ind w:firstLine="709"/>
        <w:jc w:val="both"/>
        <w:rPr>
          <w:sz w:val="28"/>
          <w:szCs w:val="28"/>
        </w:rPr>
      </w:pPr>
    </w:p>
    <w:sectPr w:rsidR="0093723A" w:rsidRPr="00C87E6A" w:rsidSect="00EF58B3">
      <w:pgSz w:w="11909" w:h="16834"/>
      <w:pgMar w:top="1440" w:right="887" w:bottom="720" w:left="1085"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1C870E8"/>
    <w:lvl w:ilvl="0">
      <w:numFmt w:val="bullet"/>
      <w:lvlText w:val="*"/>
      <w:lvlJc w:val="left"/>
    </w:lvl>
  </w:abstractNum>
  <w:abstractNum w:abstractNumId="1" w15:restartNumberingAfterBreak="0">
    <w:nsid w:val="1A777242"/>
    <w:multiLevelType w:val="hybridMultilevel"/>
    <w:tmpl w:val="5EE26A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F136DB"/>
    <w:multiLevelType w:val="hybridMultilevel"/>
    <w:tmpl w:val="44C0CB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DB670A"/>
    <w:multiLevelType w:val="hybridMultilevel"/>
    <w:tmpl w:val="5E08F5A8"/>
    <w:lvl w:ilvl="0" w:tplc="0419000F">
      <w:start w:val="1"/>
      <w:numFmt w:val="decimal"/>
      <w:lvlText w:val="%1."/>
      <w:lvlJc w:val="left"/>
      <w:pPr>
        <w:tabs>
          <w:tab w:val="num" w:pos="1488"/>
        </w:tabs>
        <w:ind w:left="1488" w:hanging="360"/>
      </w:pPr>
    </w:lvl>
    <w:lvl w:ilvl="1" w:tplc="04190019" w:tentative="1">
      <w:start w:val="1"/>
      <w:numFmt w:val="lowerLetter"/>
      <w:lvlText w:val="%2."/>
      <w:lvlJc w:val="left"/>
      <w:pPr>
        <w:tabs>
          <w:tab w:val="num" w:pos="2208"/>
        </w:tabs>
        <w:ind w:left="2208" w:hanging="360"/>
      </w:pPr>
    </w:lvl>
    <w:lvl w:ilvl="2" w:tplc="0419001B" w:tentative="1">
      <w:start w:val="1"/>
      <w:numFmt w:val="lowerRoman"/>
      <w:lvlText w:val="%3."/>
      <w:lvlJc w:val="right"/>
      <w:pPr>
        <w:tabs>
          <w:tab w:val="num" w:pos="2928"/>
        </w:tabs>
        <w:ind w:left="2928" w:hanging="180"/>
      </w:pPr>
    </w:lvl>
    <w:lvl w:ilvl="3" w:tplc="0419000F" w:tentative="1">
      <w:start w:val="1"/>
      <w:numFmt w:val="decimal"/>
      <w:lvlText w:val="%4."/>
      <w:lvlJc w:val="left"/>
      <w:pPr>
        <w:tabs>
          <w:tab w:val="num" w:pos="3648"/>
        </w:tabs>
        <w:ind w:left="3648" w:hanging="360"/>
      </w:pPr>
    </w:lvl>
    <w:lvl w:ilvl="4" w:tplc="04190019" w:tentative="1">
      <w:start w:val="1"/>
      <w:numFmt w:val="lowerLetter"/>
      <w:lvlText w:val="%5."/>
      <w:lvlJc w:val="left"/>
      <w:pPr>
        <w:tabs>
          <w:tab w:val="num" w:pos="4368"/>
        </w:tabs>
        <w:ind w:left="4368" w:hanging="360"/>
      </w:pPr>
    </w:lvl>
    <w:lvl w:ilvl="5" w:tplc="0419001B" w:tentative="1">
      <w:start w:val="1"/>
      <w:numFmt w:val="lowerRoman"/>
      <w:lvlText w:val="%6."/>
      <w:lvlJc w:val="right"/>
      <w:pPr>
        <w:tabs>
          <w:tab w:val="num" w:pos="5088"/>
        </w:tabs>
        <w:ind w:left="5088" w:hanging="180"/>
      </w:pPr>
    </w:lvl>
    <w:lvl w:ilvl="6" w:tplc="0419000F" w:tentative="1">
      <w:start w:val="1"/>
      <w:numFmt w:val="decimal"/>
      <w:lvlText w:val="%7."/>
      <w:lvlJc w:val="left"/>
      <w:pPr>
        <w:tabs>
          <w:tab w:val="num" w:pos="5808"/>
        </w:tabs>
        <w:ind w:left="5808" w:hanging="360"/>
      </w:pPr>
    </w:lvl>
    <w:lvl w:ilvl="7" w:tplc="04190019" w:tentative="1">
      <w:start w:val="1"/>
      <w:numFmt w:val="lowerLetter"/>
      <w:lvlText w:val="%8."/>
      <w:lvlJc w:val="left"/>
      <w:pPr>
        <w:tabs>
          <w:tab w:val="num" w:pos="6528"/>
        </w:tabs>
        <w:ind w:left="6528" w:hanging="360"/>
      </w:pPr>
    </w:lvl>
    <w:lvl w:ilvl="8" w:tplc="0419001B" w:tentative="1">
      <w:start w:val="1"/>
      <w:numFmt w:val="lowerRoman"/>
      <w:lvlText w:val="%9."/>
      <w:lvlJc w:val="right"/>
      <w:pPr>
        <w:tabs>
          <w:tab w:val="num" w:pos="7248"/>
        </w:tabs>
        <w:ind w:left="7248" w:hanging="180"/>
      </w:pPr>
    </w:lvl>
  </w:abstractNum>
  <w:abstractNum w:abstractNumId="4" w15:restartNumberingAfterBreak="0">
    <w:nsid w:val="38275FAB"/>
    <w:multiLevelType w:val="hybridMultilevel"/>
    <w:tmpl w:val="E438B6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6C3A71"/>
    <w:multiLevelType w:val="hybridMultilevel"/>
    <w:tmpl w:val="5F3E2D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5800980"/>
    <w:multiLevelType w:val="hybridMultilevel"/>
    <w:tmpl w:val="3354A0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051A91"/>
    <w:multiLevelType w:val="hybridMultilevel"/>
    <w:tmpl w:val="C24085C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EB01279"/>
    <w:multiLevelType w:val="singleLevel"/>
    <w:tmpl w:val="9E8AA82C"/>
    <w:lvl w:ilvl="0">
      <w:start w:val="3"/>
      <w:numFmt w:val="decimal"/>
      <w:lvlText w:val="%1"/>
      <w:legacy w:legacy="1" w:legacySpace="0" w:legacyIndent="163"/>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5">
    <w:abstractNumId w:val="8"/>
  </w:num>
  <w:num w:numId="6">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12">
    <w:abstractNumId w:val="2"/>
  </w:num>
  <w:num w:numId="13">
    <w:abstractNumId w:val="3"/>
  </w:num>
  <w:num w:numId="14">
    <w:abstractNumId w:val="7"/>
  </w:num>
  <w:num w:numId="15">
    <w:abstractNumId w:val="4"/>
  </w:num>
  <w:num w:numId="16">
    <w:abstractNumId w:val="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ru-RU" w:vendorID="1" w:dllVersion="512" w:checkStyle="1"/>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61"/>
    <w:rsid w:val="00003ED3"/>
    <w:rsid w:val="00005B71"/>
    <w:rsid w:val="00013AE6"/>
    <w:rsid w:val="00025B2F"/>
    <w:rsid w:val="00080DA0"/>
    <w:rsid w:val="000D4C48"/>
    <w:rsid w:val="0011189E"/>
    <w:rsid w:val="0013457D"/>
    <w:rsid w:val="001526C4"/>
    <w:rsid w:val="001E25FA"/>
    <w:rsid w:val="00280F5E"/>
    <w:rsid w:val="00283D9A"/>
    <w:rsid w:val="002B4DF2"/>
    <w:rsid w:val="00320756"/>
    <w:rsid w:val="00326A66"/>
    <w:rsid w:val="00345010"/>
    <w:rsid w:val="00352919"/>
    <w:rsid w:val="00354A11"/>
    <w:rsid w:val="00361415"/>
    <w:rsid w:val="00386A22"/>
    <w:rsid w:val="003A0087"/>
    <w:rsid w:val="003B1B4A"/>
    <w:rsid w:val="003E1E49"/>
    <w:rsid w:val="004508F2"/>
    <w:rsid w:val="00466061"/>
    <w:rsid w:val="00482005"/>
    <w:rsid w:val="004A7505"/>
    <w:rsid w:val="004C4B84"/>
    <w:rsid w:val="00516682"/>
    <w:rsid w:val="00561969"/>
    <w:rsid w:val="005C3954"/>
    <w:rsid w:val="005C6FFA"/>
    <w:rsid w:val="006B4013"/>
    <w:rsid w:val="0073094A"/>
    <w:rsid w:val="00764F55"/>
    <w:rsid w:val="00776F9D"/>
    <w:rsid w:val="00823950"/>
    <w:rsid w:val="00892871"/>
    <w:rsid w:val="0091351E"/>
    <w:rsid w:val="0093723A"/>
    <w:rsid w:val="00943D9B"/>
    <w:rsid w:val="00976F94"/>
    <w:rsid w:val="0099308F"/>
    <w:rsid w:val="009A7EC1"/>
    <w:rsid w:val="009E428B"/>
    <w:rsid w:val="00A10B3E"/>
    <w:rsid w:val="00A41851"/>
    <w:rsid w:val="00A46562"/>
    <w:rsid w:val="00A82173"/>
    <w:rsid w:val="00A9489B"/>
    <w:rsid w:val="00B139C4"/>
    <w:rsid w:val="00B34125"/>
    <w:rsid w:val="00B4485C"/>
    <w:rsid w:val="00C34C77"/>
    <w:rsid w:val="00C62C89"/>
    <w:rsid w:val="00C67E2D"/>
    <w:rsid w:val="00C87E6A"/>
    <w:rsid w:val="00D67D96"/>
    <w:rsid w:val="00DD26D1"/>
    <w:rsid w:val="00DE7BA2"/>
    <w:rsid w:val="00EB281D"/>
    <w:rsid w:val="00EF58B3"/>
    <w:rsid w:val="00F74E12"/>
    <w:rsid w:val="00F82ED4"/>
    <w:rsid w:val="00F84296"/>
    <w:rsid w:val="00F8571C"/>
    <w:rsid w:val="00FA0418"/>
    <w:rsid w:val="00FB18E6"/>
    <w:rsid w:val="00FF0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B0A73"/>
  <w15:docId w15:val="{1CDD2A4D-62C8-4334-881E-2E162F91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8B3"/>
    <w:pPr>
      <w:widowControl w:val="0"/>
      <w:autoSpaceDE w:val="0"/>
      <w:autoSpaceDN w:val="0"/>
      <w:adjustRightInd w:val="0"/>
    </w:pPr>
    <w:rPr>
      <w:rFonts w:ascii="Times New Roman" w:hAnsi="Times New Roman"/>
    </w:rPr>
  </w:style>
  <w:style w:type="paragraph" w:styleId="1">
    <w:name w:val="heading 1"/>
    <w:basedOn w:val="a"/>
    <w:next w:val="a"/>
    <w:link w:val="10"/>
    <w:qFormat/>
    <w:rsid w:val="003A0087"/>
    <w:pPr>
      <w:keepNext/>
      <w:widowControl/>
      <w:autoSpaceDE/>
      <w:autoSpaceDN/>
      <w:adjustRightInd/>
      <w:outlineLvl w:val="0"/>
    </w:pPr>
    <w:rPr>
      <w:sz w:val="28"/>
    </w:rPr>
  </w:style>
  <w:style w:type="paragraph" w:styleId="3">
    <w:name w:val="heading 3"/>
    <w:basedOn w:val="a"/>
    <w:next w:val="a"/>
    <w:link w:val="30"/>
    <w:uiPriority w:val="9"/>
    <w:semiHidden/>
    <w:unhideWhenUsed/>
    <w:qFormat/>
    <w:rsid w:val="0099308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A0087"/>
    <w:rPr>
      <w:rFonts w:ascii="Times New Roman" w:eastAsia="Times New Roman" w:hAnsi="Times New Roman" w:cs="Times New Roman"/>
      <w:sz w:val="28"/>
      <w:szCs w:val="20"/>
    </w:rPr>
  </w:style>
  <w:style w:type="character" w:customStyle="1" w:styleId="30">
    <w:name w:val="Заголовок 3 Знак"/>
    <w:link w:val="3"/>
    <w:uiPriority w:val="9"/>
    <w:semiHidden/>
    <w:rsid w:val="0099308F"/>
    <w:rPr>
      <w:rFonts w:ascii="Cambria" w:eastAsia="Times New Roman" w:hAnsi="Cambria" w:cs="Times New Roman"/>
      <w:b/>
      <w:bCs/>
      <w:sz w:val="26"/>
      <w:szCs w:val="26"/>
    </w:rPr>
  </w:style>
  <w:style w:type="character" w:customStyle="1" w:styleId="fontstyle01">
    <w:name w:val="fontstyle01"/>
    <w:rsid w:val="0093723A"/>
    <w:rPr>
      <w:rFonts w:ascii="Times New Roman" w:hAnsi="Times New Roman" w:cs="Times New Roman" w:hint="default"/>
      <w:b w:val="0"/>
      <w:bCs w:val="0"/>
      <w:i w:val="0"/>
      <w:iCs w:val="0"/>
      <w:color w:val="000000"/>
      <w:sz w:val="32"/>
      <w:szCs w:val="32"/>
    </w:rPr>
  </w:style>
  <w:style w:type="character" w:customStyle="1" w:styleId="fontstyle21">
    <w:name w:val="fontstyle21"/>
    <w:rsid w:val="0093723A"/>
    <w:rPr>
      <w:rFonts w:ascii="Times New Roman" w:hAnsi="Times New Roman" w:cs="Times New Roman" w:hint="default"/>
      <w:b/>
      <w:bCs/>
      <w:i w:val="0"/>
      <w:iCs w:val="0"/>
      <w:color w:val="000000"/>
      <w:sz w:val="28"/>
      <w:szCs w:val="28"/>
    </w:rPr>
  </w:style>
  <w:style w:type="paragraph" w:styleId="a3">
    <w:name w:val="Balloon Text"/>
    <w:basedOn w:val="a"/>
    <w:link w:val="a4"/>
    <w:uiPriority w:val="99"/>
    <w:semiHidden/>
    <w:unhideWhenUsed/>
    <w:rsid w:val="00F84296"/>
    <w:rPr>
      <w:rFonts w:ascii="Segoe UI" w:hAnsi="Segoe UI" w:cs="Segoe UI"/>
      <w:sz w:val="18"/>
      <w:szCs w:val="18"/>
    </w:rPr>
  </w:style>
  <w:style w:type="character" w:customStyle="1" w:styleId="a4">
    <w:name w:val="Текст выноски Знак"/>
    <w:link w:val="a3"/>
    <w:uiPriority w:val="99"/>
    <w:semiHidden/>
    <w:rsid w:val="00F84296"/>
    <w:rPr>
      <w:rFonts w:ascii="Segoe UI" w:hAnsi="Segoe UI" w:cs="Segoe UI"/>
      <w:sz w:val="18"/>
      <w:szCs w:val="18"/>
      <w:lang w:val="ru-RU" w:eastAsia="ru-RU"/>
    </w:rPr>
  </w:style>
  <w:style w:type="paragraph" w:styleId="a5">
    <w:name w:val="List Paragraph"/>
    <w:basedOn w:val="a"/>
    <w:uiPriority w:val="34"/>
    <w:qFormat/>
    <w:rsid w:val="00C87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8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79C1D-28E5-4F8A-8DB1-76D2988BC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2100</Words>
  <Characters>14293</Characters>
  <Application>Microsoft Office Word</Application>
  <DocSecurity>0</DocSecurity>
  <Lines>119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Prof.Kostev</dc:creator>
  <cp:lastModifiedBy>Івасишина Елеонора Петрівна</cp:lastModifiedBy>
  <cp:revision>6</cp:revision>
  <cp:lastPrinted>2017-12-27T18:22:00Z</cp:lastPrinted>
  <dcterms:created xsi:type="dcterms:W3CDTF">2022-09-30T08:17:00Z</dcterms:created>
  <dcterms:modified xsi:type="dcterms:W3CDTF">2022-10-19T09:19:00Z</dcterms:modified>
</cp:coreProperties>
</file>