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7B" w:rsidRDefault="00627529" w:rsidP="006F6B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Додаток № 5</w:t>
      </w:r>
    </w:p>
    <w:p w:rsidR="00627529" w:rsidRDefault="005F51ED" w:rsidP="006F6B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7529">
        <w:rPr>
          <w:rFonts w:ascii="Times New Roman" w:hAnsi="Times New Roman" w:cs="Times New Roman"/>
          <w:sz w:val="28"/>
          <w:szCs w:val="28"/>
        </w:rPr>
        <w:t>до колективного договору</w:t>
      </w:r>
      <w:r w:rsidR="00627529">
        <w:rPr>
          <w:rFonts w:ascii="Times New Roman" w:hAnsi="Times New Roman" w:cs="Times New Roman"/>
          <w:sz w:val="28"/>
          <w:szCs w:val="28"/>
        </w:rPr>
        <w:tab/>
      </w:r>
      <w:r w:rsidR="00627529">
        <w:rPr>
          <w:rFonts w:ascii="Times New Roman" w:hAnsi="Times New Roman" w:cs="Times New Roman"/>
          <w:sz w:val="28"/>
          <w:szCs w:val="28"/>
        </w:rPr>
        <w:tab/>
      </w:r>
      <w:r w:rsidR="00627529">
        <w:rPr>
          <w:rFonts w:ascii="Times New Roman" w:hAnsi="Times New Roman" w:cs="Times New Roman"/>
          <w:sz w:val="28"/>
          <w:szCs w:val="28"/>
        </w:rPr>
        <w:tab/>
      </w:r>
      <w:r w:rsidR="00627529">
        <w:rPr>
          <w:rFonts w:ascii="Times New Roman" w:hAnsi="Times New Roman" w:cs="Times New Roman"/>
          <w:sz w:val="28"/>
          <w:szCs w:val="28"/>
        </w:rPr>
        <w:tab/>
      </w:r>
      <w:r w:rsidR="00627529">
        <w:rPr>
          <w:rFonts w:ascii="Times New Roman" w:hAnsi="Times New Roman" w:cs="Times New Roman"/>
          <w:sz w:val="28"/>
          <w:szCs w:val="28"/>
        </w:rPr>
        <w:tab/>
      </w:r>
      <w:r w:rsidR="00627529">
        <w:rPr>
          <w:rFonts w:ascii="Times New Roman" w:hAnsi="Times New Roman" w:cs="Times New Roman"/>
          <w:sz w:val="28"/>
          <w:szCs w:val="28"/>
        </w:rPr>
        <w:tab/>
      </w:r>
      <w:r w:rsidR="00627529">
        <w:rPr>
          <w:rFonts w:ascii="Times New Roman" w:hAnsi="Times New Roman" w:cs="Times New Roman"/>
          <w:sz w:val="28"/>
          <w:szCs w:val="28"/>
        </w:rPr>
        <w:tab/>
      </w:r>
      <w:r w:rsidR="00627529">
        <w:rPr>
          <w:rFonts w:ascii="Times New Roman" w:hAnsi="Times New Roman" w:cs="Times New Roman"/>
          <w:sz w:val="28"/>
          <w:szCs w:val="28"/>
        </w:rPr>
        <w:tab/>
      </w:r>
      <w:r w:rsidR="00627529">
        <w:rPr>
          <w:rFonts w:ascii="Times New Roman" w:hAnsi="Times New Roman" w:cs="Times New Roman"/>
          <w:sz w:val="28"/>
          <w:szCs w:val="28"/>
        </w:rPr>
        <w:tab/>
        <w:t xml:space="preserve">Одеського національного </w:t>
      </w:r>
    </w:p>
    <w:p w:rsidR="00627529" w:rsidRDefault="00627529" w:rsidP="006F6B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медичного університету</w:t>
      </w:r>
    </w:p>
    <w:p w:rsidR="00627529" w:rsidRDefault="00627529" w:rsidP="00627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7529" w:rsidRDefault="00627529" w:rsidP="00EF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529" w:rsidRDefault="00627529" w:rsidP="00EF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29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EF1B00" w:rsidRDefault="00EF1B00" w:rsidP="00EF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529" w:rsidRDefault="00627529" w:rsidP="0020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посад штатних працівників Одеського національного медичного університету з ненормованим робочим днем, яким надається додаткова оплачувана відпустка за особливий характер праці.</w:t>
      </w:r>
    </w:p>
    <w:p w:rsidR="00627529" w:rsidRDefault="00627529" w:rsidP="0020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29" w:rsidRDefault="00627529" w:rsidP="0020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Підстава: Постанова КМ України № 1290 від 17.11.97 р., в редакції постанови КМУ від 13.05.03 р. №679, наказом Мінпраці та соціальної політики України від 30.01.98 р. №16 зі змінами і доповненнями, Наказ Мінпраці та соцполітики України від 10.10.97р. № 7 зі змінами. Постанова КМ України № 346 від 14.04.1997 р. Наказ від 05.02.1998 р. № 18 Міністерства праці та соціальної політики України.</w:t>
      </w:r>
    </w:p>
    <w:p w:rsidR="002010B5" w:rsidRDefault="002010B5" w:rsidP="0020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680"/>
      </w:tblGrid>
      <w:tr w:rsidR="00355AB4" w:rsidTr="00CD7ABE">
        <w:trPr>
          <w:trHeight w:val="691"/>
        </w:trPr>
        <w:tc>
          <w:tcPr>
            <w:tcW w:w="846" w:type="dxa"/>
            <w:vMerge w:val="restart"/>
          </w:tcPr>
          <w:p w:rsidR="00355AB4" w:rsidRDefault="00355AB4" w:rsidP="0035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5AB4" w:rsidRDefault="00355AB4" w:rsidP="0035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</w:tcPr>
          <w:p w:rsidR="00355AB4" w:rsidRDefault="00355AB4" w:rsidP="0035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B4" w:rsidRDefault="00355AB4" w:rsidP="0035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посад</w:t>
            </w:r>
          </w:p>
        </w:tc>
        <w:tc>
          <w:tcPr>
            <w:tcW w:w="3680" w:type="dxa"/>
          </w:tcPr>
          <w:p w:rsidR="00355AB4" w:rsidRDefault="00355AB4" w:rsidP="0035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Тривалість відпустки в календарних днях</w:t>
            </w:r>
          </w:p>
        </w:tc>
      </w:tr>
      <w:tr w:rsidR="00355AB4" w:rsidTr="00CD7ABE">
        <w:trPr>
          <w:trHeight w:val="750"/>
        </w:trPr>
        <w:tc>
          <w:tcPr>
            <w:tcW w:w="846" w:type="dxa"/>
            <w:vMerge/>
          </w:tcPr>
          <w:p w:rsidR="00355AB4" w:rsidRDefault="00355AB4" w:rsidP="0035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55AB4" w:rsidRDefault="00355AB4" w:rsidP="0035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355AB4" w:rsidRDefault="00355AB4" w:rsidP="0035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Щорічна додаткова відпустка за ненормований робочий день</w:t>
            </w:r>
          </w:p>
        </w:tc>
      </w:tr>
      <w:tr w:rsidR="00CD7ABE" w:rsidTr="00CD7ABE">
        <w:tc>
          <w:tcPr>
            <w:tcW w:w="846" w:type="dxa"/>
          </w:tcPr>
          <w:p w:rsidR="00CD7ABE" w:rsidRDefault="00CD7ABE" w:rsidP="00CD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D7ABE" w:rsidRDefault="00CD7ABE" w:rsidP="00CD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:rsidR="00CD7ABE" w:rsidRDefault="00CD7ABE" w:rsidP="00CD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EF4" w:rsidTr="00CD7ABE">
        <w:tc>
          <w:tcPr>
            <w:tcW w:w="846" w:type="dxa"/>
          </w:tcPr>
          <w:p w:rsidR="00882EF4" w:rsidRDefault="00882EF4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82EF4" w:rsidRDefault="00882EF4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Проректори університету, які не виконують педагогічну роботу</w:t>
            </w:r>
          </w:p>
        </w:tc>
        <w:tc>
          <w:tcPr>
            <w:tcW w:w="3680" w:type="dxa"/>
          </w:tcPr>
          <w:p w:rsidR="00882EF4" w:rsidRDefault="00882EF4" w:rsidP="00882EF4">
            <w:pPr>
              <w:jc w:val="center"/>
            </w:pPr>
            <w:r w:rsidRPr="00183B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2EF4" w:rsidTr="00CD7ABE">
        <w:tc>
          <w:tcPr>
            <w:tcW w:w="846" w:type="dxa"/>
          </w:tcPr>
          <w:p w:rsidR="00882EF4" w:rsidRDefault="00882EF4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82EF4" w:rsidRDefault="00882EF4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Помічник ректора</w:t>
            </w:r>
          </w:p>
        </w:tc>
        <w:tc>
          <w:tcPr>
            <w:tcW w:w="3680" w:type="dxa"/>
          </w:tcPr>
          <w:p w:rsidR="00882EF4" w:rsidRDefault="00882EF4" w:rsidP="00882EF4">
            <w:pPr>
              <w:jc w:val="center"/>
            </w:pPr>
            <w:r w:rsidRPr="00183B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2EF4" w:rsidTr="00CD7ABE">
        <w:tc>
          <w:tcPr>
            <w:tcW w:w="846" w:type="dxa"/>
          </w:tcPr>
          <w:p w:rsidR="00882EF4" w:rsidRDefault="00882EF4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82EF4" w:rsidRDefault="00882EF4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Директори та їх заступники</w:t>
            </w:r>
          </w:p>
        </w:tc>
        <w:tc>
          <w:tcPr>
            <w:tcW w:w="3680" w:type="dxa"/>
          </w:tcPr>
          <w:p w:rsidR="00882EF4" w:rsidRDefault="00882EF4" w:rsidP="00882EF4">
            <w:pPr>
              <w:jc w:val="center"/>
            </w:pPr>
            <w:r w:rsidRPr="00183B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2EF4" w:rsidTr="00CD7ABE">
        <w:tc>
          <w:tcPr>
            <w:tcW w:w="846" w:type="dxa"/>
          </w:tcPr>
          <w:p w:rsidR="00882EF4" w:rsidRDefault="00882EF4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82EF4" w:rsidRPr="00421625" w:rsidRDefault="00882EF4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Керівники, начальники,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625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завідувачі  та їх заступники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відділів, служб</w:t>
            </w:r>
            <w:r w:rsidR="00324B63">
              <w:rPr>
                <w:rFonts w:ascii="Times New Roman" w:hAnsi="Times New Roman" w:cs="Times New Roman"/>
                <w:sz w:val="28"/>
                <w:szCs w:val="28"/>
              </w:rPr>
              <w:t xml:space="preserve">, секторів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тощо)</w:t>
            </w:r>
          </w:p>
        </w:tc>
        <w:tc>
          <w:tcPr>
            <w:tcW w:w="3680" w:type="dxa"/>
          </w:tcPr>
          <w:p w:rsidR="00882EF4" w:rsidRDefault="00882EF4" w:rsidP="00882EF4">
            <w:pPr>
              <w:jc w:val="center"/>
            </w:pPr>
            <w:r w:rsidRPr="00183B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CD7ABE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24B63" w:rsidRPr="00421625" w:rsidRDefault="00324B63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</w:p>
        </w:tc>
        <w:tc>
          <w:tcPr>
            <w:tcW w:w="3680" w:type="dxa"/>
          </w:tcPr>
          <w:p w:rsidR="00324B63" w:rsidRPr="00183B7B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CD7ABE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324B63" w:rsidRDefault="00324B63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Вчений секретар</w:t>
            </w:r>
          </w:p>
        </w:tc>
        <w:tc>
          <w:tcPr>
            <w:tcW w:w="3680" w:type="dxa"/>
          </w:tcPr>
          <w:p w:rsidR="00324B63" w:rsidRPr="00183B7B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2EF4" w:rsidTr="00CD7ABE">
        <w:tc>
          <w:tcPr>
            <w:tcW w:w="846" w:type="dxa"/>
          </w:tcPr>
          <w:p w:rsidR="00882EF4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882EF4" w:rsidRPr="00421625" w:rsidRDefault="00882EF4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 та його заступники</w:t>
            </w:r>
          </w:p>
        </w:tc>
        <w:tc>
          <w:tcPr>
            <w:tcW w:w="3680" w:type="dxa"/>
          </w:tcPr>
          <w:p w:rsidR="00882EF4" w:rsidRDefault="00882EF4" w:rsidP="00882EF4">
            <w:pPr>
              <w:jc w:val="center"/>
            </w:pPr>
            <w:r w:rsidRPr="00183B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2EF4" w:rsidTr="00CD7ABE">
        <w:tc>
          <w:tcPr>
            <w:tcW w:w="846" w:type="dxa"/>
          </w:tcPr>
          <w:p w:rsidR="00882EF4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882EF4" w:rsidRDefault="00882EF4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Шеф-кухар</w:t>
            </w:r>
          </w:p>
        </w:tc>
        <w:tc>
          <w:tcPr>
            <w:tcW w:w="3680" w:type="dxa"/>
          </w:tcPr>
          <w:p w:rsidR="00882EF4" w:rsidRDefault="00882EF4" w:rsidP="00882EF4">
            <w:pPr>
              <w:jc w:val="center"/>
            </w:pPr>
            <w:r w:rsidRPr="00183B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CD3" w:rsidTr="00276024">
        <w:tc>
          <w:tcPr>
            <w:tcW w:w="846" w:type="dxa"/>
          </w:tcPr>
          <w:p w:rsidR="001D3CD3" w:rsidRDefault="00324B63" w:rsidP="0031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3" w:type="dxa"/>
            <w:gridSpan w:val="2"/>
          </w:tcPr>
          <w:p w:rsidR="001D3CD3" w:rsidRPr="001D3CD3" w:rsidRDefault="001D3CD3" w:rsidP="00882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Спеціалісти: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Адміністратор системи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0D1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Бібліографи усіх категорій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0D1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Бібліотекари  усіх категорій 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0D1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 усіх категорій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бібліограф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бібліотекар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енергетик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інженер</w:t>
            </w:r>
            <w:r w:rsidR="00665B4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Дизайнери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Економісти усіх категорій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Інженери усіх категорій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Інспектор, старший інспектор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0D1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Коректор усіх категорій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0D1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Механік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680" w:type="dxa"/>
          </w:tcPr>
          <w:p w:rsidR="009D174D" w:rsidRPr="00513806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Програмісти усіх категорій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513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лаборант, лаборант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0D1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Фахівці (спеціалісти)  усіх категорій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0D1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74D" w:rsidTr="007A4047">
        <w:tc>
          <w:tcPr>
            <w:tcW w:w="846" w:type="dxa"/>
          </w:tcPr>
          <w:p w:rsidR="009D174D" w:rsidRDefault="009D174D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74D" w:rsidRDefault="009D174D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680" w:type="dxa"/>
          </w:tcPr>
          <w:p w:rsidR="009D174D" w:rsidRDefault="009D174D" w:rsidP="00882EF4">
            <w:pPr>
              <w:jc w:val="center"/>
            </w:pPr>
            <w:r w:rsidRPr="000D1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4828" w:rsidTr="007A4047">
        <w:tc>
          <w:tcPr>
            <w:tcW w:w="846" w:type="dxa"/>
          </w:tcPr>
          <w:p w:rsidR="00114828" w:rsidRDefault="00114828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14828" w:rsidRPr="00114828" w:rsidRDefault="00114828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114828" w:rsidRPr="000D1398" w:rsidRDefault="00114828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5702" w:rsidTr="00212AAF">
        <w:tc>
          <w:tcPr>
            <w:tcW w:w="846" w:type="dxa"/>
          </w:tcPr>
          <w:p w:rsidR="00585702" w:rsidRP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3" w:type="dxa"/>
            <w:gridSpan w:val="2"/>
          </w:tcPr>
          <w:p w:rsidR="00585702" w:rsidRPr="006C594C" w:rsidRDefault="00585702" w:rsidP="00882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Інші посади: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 з постачання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Акомпаніатор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Архіваріус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Балетмейстер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секретар</w:t>
            </w:r>
          </w:p>
        </w:tc>
        <w:tc>
          <w:tcPr>
            <w:tcW w:w="3680" w:type="dxa"/>
          </w:tcPr>
          <w:p w:rsidR="00324B63" w:rsidRPr="00387B51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Водії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Діловод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9D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Друкар трафаретного друкування</w:t>
            </w:r>
          </w:p>
        </w:tc>
        <w:tc>
          <w:tcPr>
            <w:tcW w:w="3680" w:type="dxa"/>
          </w:tcPr>
          <w:p w:rsidR="00324B63" w:rsidRPr="00387B51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Друкарки  усіх категорій 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Інструктор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Касир, старший касир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Комірник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друкарського устаткування</w:t>
            </w:r>
          </w:p>
        </w:tc>
        <w:tc>
          <w:tcPr>
            <w:tcW w:w="3680" w:type="dxa"/>
          </w:tcPr>
          <w:p w:rsidR="00324B63" w:rsidRPr="00387B51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882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ЕОМ усіх категорій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з обробки інформації та програмного забезпечення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9D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комп'ютерного  набору</w:t>
            </w:r>
          </w:p>
        </w:tc>
        <w:tc>
          <w:tcPr>
            <w:tcW w:w="3680" w:type="dxa"/>
          </w:tcPr>
          <w:p w:rsidR="00324B63" w:rsidRPr="00387B51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9D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комп'ютерної верстки</w:t>
            </w:r>
          </w:p>
        </w:tc>
        <w:tc>
          <w:tcPr>
            <w:tcW w:w="3680" w:type="dxa"/>
          </w:tcPr>
          <w:p w:rsidR="00324B63" w:rsidRPr="00387B51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Паспортист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Редактори усіх категорій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Репетитор з вокалу</w:t>
            </w:r>
          </w:p>
        </w:tc>
        <w:tc>
          <w:tcPr>
            <w:tcW w:w="3680" w:type="dxa"/>
          </w:tcPr>
          <w:p w:rsidR="00324B63" w:rsidRPr="00387B51" w:rsidRDefault="00324B63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Секретарі-друкарка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Секретар-стенографіст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Техніки усіх категорій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B63" w:rsidTr="007A4047">
        <w:tc>
          <w:tcPr>
            <w:tcW w:w="846" w:type="dxa"/>
          </w:tcPr>
          <w:p w:rsidR="00324B63" w:rsidRDefault="00324B63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4B63" w:rsidRDefault="00324B63" w:rsidP="0058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3680" w:type="dxa"/>
          </w:tcPr>
          <w:p w:rsidR="00324B63" w:rsidRDefault="00324B63" w:rsidP="00882EF4">
            <w:pPr>
              <w:jc w:val="center"/>
            </w:pPr>
            <w:r w:rsidRPr="0038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4828" w:rsidTr="007A4047">
        <w:tc>
          <w:tcPr>
            <w:tcW w:w="846" w:type="dxa"/>
          </w:tcPr>
          <w:p w:rsidR="00114828" w:rsidRDefault="00114828" w:rsidP="0058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14828" w:rsidRPr="006E796B" w:rsidRDefault="006E796B" w:rsidP="0067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Кур’єр,експедитор</w:t>
            </w:r>
          </w:p>
        </w:tc>
        <w:tc>
          <w:tcPr>
            <w:tcW w:w="3680" w:type="dxa"/>
          </w:tcPr>
          <w:p w:rsidR="00114828" w:rsidRDefault="006E796B" w:rsidP="0088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27529" w:rsidRDefault="00627529" w:rsidP="0088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95E" w:rsidRDefault="00DC095E" w:rsidP="00085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B87" w:rsidRDefault="00CA6ADA" w:rsidP="00085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0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Примітка</w:t>
      </w:r>
      <w:r w:rsidR="006C4BCA" w:rsidRPr="001F30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509B" w:rsidRPr="001F3053" w:rsidRDefault="0008509B" w:rsidP="00085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BCA" w:rsidRPr="0008509B" w:rsidRDefault="0008509B" w:rsidP="00085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0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58A">
        <w:rPr>
          <w:rFonts w:ascii="Times New Roman" w:hAnsi="Times New Roman" w:cs="Times New Roman"/>
          <w:sz w:val="28"/>
          <w:szCs w:val="28"/>
        </w:rPr>
        <w:t>П</w:t>
      </w:r>
      <w:r w:rsidR="006C4BCA" w:rsidRPr="0008509B">
        <w:rPr>
          <w:rFonts w:ascii="Times New Roman" w:hAnsi="Times New Roman" w:cs="Times New Roman"/>
          <w:sz w:val="28"/>
          <w:szCs w:val="28"/>
        </w:rPr>
        <w:t>рацівників, яких прийняли на роботу до 1 січня 1997 року на умовах надання їм 24 робочих днів щорічної основної відпустки</w:t>
      </w:r>
      <w:r w:rsidR="001B258A">
        <w:rPr>
          <w:rFonts w:ascii="Times New Roman" w:hAnsi="Times New Roman" w:cs="Times New Roman"/>
          <w:sz w:val="28"/>
          <w:szCs w:val="28"/>
        </w:rPr>
        <w:t xml:space="preserve">  -основна щорічна відпустка </w:t>
      </w:r>
      <w:r w:rsidR="003E1F69">
        <w:rPr>
          <w:rFonts w:ascii="Times New Roman" w:hAnsi="Times New Roman" w:cs="Times New Roman"/>
          <w:sz w:val="28"/>
          <w:szCs w:val="28"/>
        </w:rPr>
        <w:t xml:space="preserve"> нині </w:t>
      </w:r>
      <w:r w:rsidR="001B258A">
        <w:rPr>
          <w:rFonts w:ascii="Times New Roman" w:hAnsi="Times New Roman" w:cs="Times New Roman"/>
          <w:sz w:val="28"/>
          <w:szCs w:val="28"/>
        </w:rPr>
        <w:t xml:space="preserve">становить 28 календарних днів. Якщо їм потім встановили </w:t>
      </w:r>
      <w:r w:rsidR="006C4BCA" w:rsidRPr="0008509B">
        <w:rPr>
          <w:rFonts w:ascii="Times New Roman" w:hAnsi="Times New Roman" w:cs="Times New Roman"/>
          <w:sz w:val="28"/>
          <w:szCs w:val="28"/>
        </w:rPr>
        <w:t xml:space="preserve"> додаткову відпустку,</w:t>
      </w:r>
      <w:r w:rsidR="001B258A">
        <w:rPr>
          <w:rFonts w:ascii="Times New Roman" w:hAnsi="Times New Roman" w:cs="Times New Roman"/>
          <w:sz w:val="28"/>
          <w:szCs w:val="28"/>
        </w:rPr>
        <w:t xml:space="preserve"> то </w:t>
      </w:r>
      <w:r w:rsidR="006C4BCA" w:rsidRPr="0008509B">
        <w:rPr>
          <w:rFonts w:ascii="Times New Roman" w:hAnsi="Times New Roman" w:cs="Times New Roman"/>
          <w:sz w:val="28"/>
          <w:szCs w:val="28"/>
        </w:rPr>
        <w:t xml:space="preserve"> нині тривалість щорічної відпустки становить </w:t>
      </w:r>
      <w:r w:rsidR="001B258A">
        <w:rPr>
          <w:rFonts w:ascii="Times New Roman" w:hAnsi="Times New Roman" w:cs="Times New Roman"/>
          <w:sz w:val="28"/>
          <w:szCs w:val="28"/>
        </w:rPr>
        <w:t>28 календарних дні</w:t>
      </w:r>
      <w:r w:rsidR="003E1F69">
        <w:rPr>
          <w:rFonts w:ascii="Times New Roman" w:hAnsi="Times New Roman" w:cs="Times New Roman"/>
          <w:sz w:val="28"/>
          <w:szCs w:val="28"/>
        </w:rPr>
        <w:t>в</w:t>
      </w:r>
      <w:r w:rsidR="001B258A">
        <w:rPr>
          <w:rFonts w:ascii="Times New Roman" w:hAnsi="Times New Roman" w:cs="Times New Roman"/>
          <w:sz w:val="28"/>
          <w:szCs w:val="28"/>
        </w:rPr>
        <w:t xml:space="preserve">  плюс додаткова  відпустка згідно</w:t>
      </w:r>
      <w:r w:rsidR="006C4BCA" w:rsidRPr="0008509B">
        <w:rPr>
          <w:rFonts w:ascii="Times New Roman" w:hAnsi="Times New Roman" w:cs="Times New Roman"/>
          <w:sz w:val="28"/>
          <w:szCs w:val="28"/>
        </w:rPr>
        <w:t xml:space="preserve"> </w:t>
      </w:r>
      <w:r w:rsidR="003E1F69">
        <w:rPr>
          <w:rFonts w:ascii="Times New Roman" w:hAnsi="Times New Roman" w:cs="Times New Roman"/>
          <w:sz w:val="28"/>
          <w:szCs w:val="28"/>
        </w:rPr>
        <w:t xml:space="preserve">колективного договору. Наприклад6 </w:t>
      </w:r>
      <w:r w:rsidR="006C4BCA" w:rsidRPr="0008509B">
        <w:rPr>
          <w:rFonts w:ascii="Times New Roman" w:hAnsi="Times New Roman" w:cs="Times New Roman"/>
          <w:sz w:val="28"/>
          <w:szCs w:val="28"/>
        </w:rPr>
        <w:t xml:space="preserve">28 к. дн. </w:t>
      </w:r>
      <w:r w:rsidR="003E1F69">
        <w:rPr>
          <w:rFonts w:ascii="Times New Roman" w:hAnsi="Times New Roman" w:cs="Times New Roman"/>
          <w:sz w:val="28"/>
          <w:szCs w:val="28"/>
        </w:rPr>
        <w:t xml:space="preserve">основної </w:t>
      </w:r>
      <w:r w:rsidR="006C4BCA" w:rsidRPr="0008509B">
        <w:rPr>
          <w:rFonts w:ascii="Times New Roman" w:hAnsi="Times New Roman" w:cs="Times New Roman"/>
          <w:sz w:val="28"/>
          <w:szCs w:val="28"/>
        </w:rPr>
        <w:t xml:space="preserve"> і 7 к. дн. </w:t>
      </w:r>
      <w:r w:rsidR="003E1F69">
        <w:rPr>
          <w:rFonts w:ascii="Times New Roman" w:hAnsi="Times New Roman" w:cs="Times New Roman"/>
          <w:sz w:val="28"/>
          <w:szCs w:val="28"/>
        </w:rPr>
        <w:t>додаткової відпусток – разом 35 календарних днів.</w:t>
      </w:r>
    </w:p>
    <w:p w:rsidR="006C4BCA" w:rsidRDefault="006C4BCA" w:rsidP="00085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хтось із таких працівників зібрався звільнитися, установа йому має виплатити грошову </w:t>
      </w:r>
      <w:r w:rsidR="001F3053">
        <w:rPr>
          <w:rFonts w:ascii="Times New Roman" w:hAnsi="Times New Roman" w:cs="Times New Roman"/>
          <w:sz w:val="28"/>
          <w:szCs w:val="28"/>
        </w:rPr>
        <w:t>компенсацію за всі невикористані дні щорічної відпустки  (ст. 24 Закону № 904).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9B" w:rsidRDefault="0008509B" w:rsidP="00085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09B" w:rsidRDefault="0008509B" w:rsidP="00085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Завідувачам: </w:t>
      </w:r>
      <w:r>
        <w:rPr>
          <w:rFonts w:ascii="Times New Roman" w:hAnsi="Times New Roman" w:cs="Times New Roman"/>
          <w:sz w:val="28"/>
          <w:szCs w:val="28"/>
        </w:rPr>
        <w:t>виробничою практи</w:t>
      </w:r>
      <w:r w:rsidR="003E1F69">
        <w:rPr>
          <w:rFonts w:ascii="Times New Roman" w:hAnsi="Times New Roman" w:cs="Times New Roman"/>
          <w:sz w:val="28"/>
          <w:szCs w:val="28"/>
        </w:rPr>
        <w:t xml:space="preserve">кою,  інтернатурою,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F69">
        <w:rPr>
          <w:rFonts w:ascii="Times New Roman" w:hAnsi="Times New Roman" w:cs="Times New Roman"/>
          <w:sz w:val="28"/>
          <w:szCs w:val="28"/>
        </w:rPr>
        <w:t xml:space="preserve">аспірантурою та докторантурою ; </w:t>
      </w:r>
      <w:r>
        <w:rPr>
          <w:rFonts w:ascii="Times New Roman" w:hAnsi="Times New Roman" w:cs="Times New Roman"/>
          <w:sz w:val="28"/>
          <w:szCs w:val="28"/>
        </w:rPr>
        <w:t>вчен</w:t>
      </w:r>
      <w:r w:rsidR="003E1F69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3E1F6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24B63">
        <w:rPr>
          <w:rFonts w:ascii="Times New Roman" w:hAnsi="Times New Roman" w:cs="Times New Roman"/>
          <w:sz w:val="28"/>
          <w:szCs w:val="28"/>
        </w:rPr>
        <w:t xml:space="preserve"> проректорам, </w:t>
      </w:r>
      <w:r>
        <w:rPr>
          <w:rFonts w:ascii="Times New Roman" w:hAnsi="Times New Roman" w:cs="Times New Roman"/>
          <w:sz w:val="28"/>
          <w:szCs w:val="28"/>
        </w:rPr>
        <w:t>декан</w:t>
      </w:r>
      <w:r w:rsidR="003E1F6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факультетів</w:t>
      </w:r>
      <w:r w:rsidR="003E1F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що одночасно виконують в університеті педагогічну роботу обсягом не менше як 1/3 відповідної річної норми надається щорічна відпустка 56 календарних дні. (ПКМ України № 346 від 14.04.1997 р.). Якщо педагогічного навантаження не має, тривалість основної щорічної відпустки цих категорій працівників становить 2</w:t>
      </w:r>
      <w:r w:rsidR="003E1F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календарних дні</w:t>
      </w:r>
      <w:r w:rsidR="00324B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а щорічна додаткова відпустка за ненормований робочий       день</w:t>
      </w:r>
      <w:r w:rsidR="00324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B63">
        <w:rPr>
          <w:rFonts w:ascii="Times New Roman" w:hAnsi="Times New Roman" w:cs="Times New Roman"/>
          <w:sz w:val="28"/>
          <w:szCs w:val="28"/>
        </w:rPr>
        <w:t>згідно колективного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95E" w:rsidRDefault="00DC095E" w:rsidP="003E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95E" w:rsidRPr="0008509B" w:rsidRDefault="00324B63" w:rsidP="00085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95E">
        <w:rPr>
          <w:rFonts w:ascii="Times New Roman" w:hAnsi="Times New Roman" w:cs="Times New Roman"/>
          <w:sz w:val="28"/>
          <w:szCs w:val="28"/>
        </w:rPr>
        <w:t>. Керівним, педагогічним, науковим і науково-педагогічним працівникам університету щорічна основна відпустка повної тривалості, у перший та наступні роки надається у період літніх канікул незалежно від часу прийняття їх на роботу. У разі необхідності санітарно-курортного лікування щорічна основна відпустка або її частина може надаватися протягом навчального року, якщо це передбачено колективним договором. (ПКМ України № 346 від 14.04.1997 р.).</w:t>
      </w:r>
    </w:p>
    <w:p w:rsidR="006F6B87" w:rsidRDefault="006F6B87" w:rsidP="00627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B87" w:rsidRDefault="006F6B87" w:rsidP="00627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1"/>
      </w:tblGrid>
      <w:tr w:rsidR="00DA4413" w:rsidRPr="00525092" w:rsidTr="001730A1">
        <w:tc>
          <w:tcPr>
            <w:tcW w:w="4684" w:type="dxa"/>
            <w:shd w:val="clear" w:color="auto" w:fill="auto"/>
          </w:tcPr>
          <w:p w:rsidR="00DA4413" w:rsidRPr="00DA4413" w:rsidRDefault="00DA4413" w:rsidP="001730A1">
            <w:pPr>
              <w:spacing w:after="0"/>
              <w:ind w:lef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профкому ППО працівників ОНМедУ,д.мед.н.,професор</w:t>
            </w:r>
          </w:p>
          <w:p w:rsidR="00DA4413" w:rsidRPr="00DA4413" w:rsidRDefault="00DA4413" w:rsidP="001730A1">
            <w:pPr>
              <w:spacing w:after="0"/>
              <w:ind w:lef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Pr="00DA4413">
              <w:rPr>
                <w:rFonts w:ascii="Times New Roman" w:hAnsi="Times New Roman"/>
                <w:sz w:val="28"/>
                <w:szCs w:val="28"/>
              </w:rPr>
              <w:t xml:space="preserve"> Ю.В. Сухін</w:t>
            </w:r>
            <w:r w:rsidRPr="00DA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4413" w:rsidRPr="00DA4413" w:rsidRDefault="00DA4413" w:rsidP="001730A1">
            <w:pPr>
              <w:spacing w:after="0"/>
              <w:ind w:lef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DA4413" w:rsidRPr="00DA4413" w:rsidRDefault="00DA4413" w:rsidP="001730A1">
            <w:pPr>
              <w:spacing w:after="0"/>
              <w:ind w:left="28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Ректор ОНмедУ </w:t>
            </w:r>
          </w:p>
          <w:p w:rsidR="00DA4413" w:rsidRPr="00DA4413" w:rsidRDefault="00DA4413" w:rsidP="001730A1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Академік НАМН</w:t>
            </w:r>
          </w:p>
          <w:p w:rsidR="00DA4413" w:rsidRDefault="00DA4413" w:rsidP="001730A1">
            <w:pPr>
              <w:spacing w:after="0"/>
              <w:ind w:left="28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4413" w:rsidRPr="00DA4413" w:rsidRDefault="00DA4413" w:rsidP="001730A1">
            <w:pPr>
              <w:spacing w:after="0"/>
              <w:ind w:left="28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_______________В.М. Запорожан</w:t>
            </w:r>
          </w:p>
          <w:p w:rsidR="00DA4413" w:rsidRPr="00DA4413" w:rsidRDefault="00DA4413" w:rsidP="001730A1">
            <w:pPr>
              <w:spacing w:after="0"/>
              <w:ind w:left="28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F6B87" w:rsidRPr="00627529" w:rsidRDefault="006F6B87" w:rsidP="00DA4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B87" w:rsidRPr="00627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C7DD6"/>
    <w:multiLevelType w:val="hybridMultilevel"/>
    <w:tmpl w:val="D99CDDA8"/>
    <w:lvl w:ilvl="0" w:tplc="95FE9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7B"/>
    <w:rsid w:val="0006147B"/>
    <w:rsid w:val="0008509B"/>
    <w:rsid w:val="000B3976"/>
    <w:rsid w:val="00114828"/>
    <w:rsid w:val="001B258A"/>
    <w:rsid w:val="001D3CD3"/>
    <w:rsid w:val="001F3053"/>
    <w:rsid w:val="002010B5"/>
    <w:rsid w:val="00313402"/>
    <w:rsid w:val="00324B63"/>
    <w:rsid w:val="00355AB4"/>
    <w:rsid w:val="003B10EF"/>
    <w:rsid w:val="003D1F13"/>
    <w:rsid w:val="003E1F69"/>
    <w:rsid w:val="00421625"/>
    <w:rsid w:val="004A117D"/>
    <w:rsid w:val="00585702"/>
    <w:rsid w:val="005F51ED"/>
    <w:rsid w:val="00627529"/>
    <w:rsid w:val="00665B40"/>
    <w:rsid w:val="006750D6"/>
    <w:rsid w:val="006C4BCA"/>
    <w:rsid w:val="006C594C"/>
    <w:rsid w:val="006E796B"/>
    <w:rsid w:val="006F6B87"/>
    <w:rsid w:val="00882EF4"/>
    <w:rsid w:val="009178D7"/>
    <w:rsid w:val="009D174D"/>
    <w:rsid w:val="00C65E7B"/>
    <w:rsid w:val="00CA6ADA"/>
    <w:rsid w:val="00CD7ABE"/>
    <w:rsid w:val="00DA4413"/>
    <w:rsid w:val="00DC095E"/>
    <w:rsid w:val="00ED689F"/>
    <w:rsid w:val="00EF1B00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5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3B20-F69C-4DE4-ADB6-349EC344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Перекитна Катерина Андріївна</dc:creator>
  <cp:keywords/>
  <dc:description/>
  <cp:lastModifiedBy>sum64</cp:lastModifiedBy>
  <cp:revision>15</cp:revision>
  <cp:lastPrinted>2017-12-27T19:32:00Z</cp:lastPrinted>
  <dcterms:created xsi:type="dcterms:W3CDTF">2017-08-04T09:32:00Z</dcterms:created>
  <dcterms:modified xsi:type="dcterms:W3CDTF">2017-12-27T19:37:00Z</dcterms:modified>
</cp:coreProperties>
</file>