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F5C0C" w14:textId="7CCF7114" w:rsidR="00B207E9" w:rsidRPr="008925AF" w:rsidRDefault="00B207E9" w:rsidP="008925AF">
      <w:pPr>
        <w:contextualSpacing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8925AF">
        <w:rPr>
          <w:b/>
          <w:bCs/>
          <w:color w:val="000000"/>
          <w:sz w:val="28"/>
          <w:szCs w:val="28"/>
          <w:lang w:val="uk-UA" w:eastAsia="uk-UA"/>
        </w:rPr>
        <w:t>ПЛАН РОБОТИ СН</w:t>
      </w:r>
      <w:r w:rsidR="00936A48" w:rsidRPr="008925AF">
        <w:rPr>
          <w:b/>
          <w:bCs/>
          <w:color w:val="000000"/>
          <w:sz w:val="28"/>
          <w:szCs w:val="28"/>
          <w:lang w:val="uk-UA" w:eastAsia="uk-UA"/>
        </w:rPr>
        <w:t>Т</w:t>
      </w:r>
      <w:r w:rsidRPr="008925AF"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1B44B2" w:rsidRPr="008925AF">
        <w:rPr>
          <w:b/>
          <w:bCs/>
          <w:color w:val="000000"/>
          <w:sz w:val="28"/>
          <w:szCs w:val="28"/>
          <w:lang w:val="uk-UA" w:eastAsia="uk-UA"/>
        </w:rPr>
        <w:t>к</w:t>
      </w:r>
      <w:r w:rsidRPr="008925AF">
        <w:rPr>
          <w:b/>
          <w:bCs/>
          <w:color w:val="000000"/>
          <w:sz w:val="28"/>
          <w:szCs w:val="28"/>
          <w:lang w:val="uk-UA" w:eastAsia="uk-UA"/>
        </w:rPr>
        <w:t xml:space="preserve">афедри </w:t>
      </w:r>
    </w:p>
    <w:p w14:paraId="71BB0648" w14:textId="43A22E83" w:rsidR="00B207E9" w:rsidRPr="008925AF" w:rsidRDefault="00A73894" w:rsidP="001B44B2">
      <w:pPr>
        <w:contextualSpacing/>
        <w:jc w:val="center"/>
        <w:rPr>
          <w:b/>
          <w:bCs/>
          <w:sz w:val="28"/>
          <w:szCs w:val="28"/>
          <w:lang w:val="uk-UA" w:eastAsia="uk-UA"/>
        </w:rPr>
      </w:pPr>
      <w:r w:rsidRPr="008925AF">
        <w:rPr>
          <w:b/>
          <w:bCs/>
          <w:color w:val="000000"/>
          <w:sz w:val="28"/>
          <w:szCs w:val="28"/>
          <w:lang w:val="uk-UA" w:eastAsia="uk-UA"/>
        </w:rPr>
        <w:t xml:space="preserve">ЗАГАЛЬНОЇ І КЛІНІЧНОЇ </w:t>
      </w:r>
      <w:r w:rsidR="00B207E9" w:rsidRPr="008925AF">
        <w:rPr>
          <w:b/>
          <w:bCs/>
          <w:color w:val="000000"/>
          <w:sz w:val="28"/>
          <w:szCs w:val="28"/>
          <w:lang w:val="uk-UA" w:eastAsia="uk-UA"/>
        </w:rPr>
        <w:t>ФАРМАКОЛОГІЇ ТА ФАРМАКОГНОЗІЇ</w:t>
      </w:r>
      <w:r w:rsidR="00B207E9" w:rsidRPr="008925AF">
        <w:rPr>
          <w:b/>
          <w:bCs/>
          <w:color w:val="000000"/>
          <w:sz w:val="28"/>
          <w:szCs w:val="28"/>
          <w:lang w:val="uk-UA" w:eastAsia="uk-UA"/>
        </w:rPr>
        <w:br/>
        <w:t>на 20</w:t>
      </w:r>
      <w:r w:rsidR="00357B48" w:rsidRPr="008925AF">
        <w:rPr>
          <w:b/>
          <w:bCs/>
          <w:color w:val="000000"/>
          <w:sz w:val="28"/>
          <w:szCs w:val="28"/>
          <w:lang w:val="uk-UA" w:eastAsia="uk-UA"/>
        </w:rPr>
        <w:t>2</w:t>
      </w:r>
      <w:r w:rsidR="00C006CA" w:rsidRPr="008925AF">
        <w:rPr>
          <w:b/>
          <w:bCs/>
          <w:color w:val="000000"/>
          <w:sz w:val="28"/>
          <w:szCs w:val="28"/>
          <w:lang w:val="uk-UA" w:eastAsia="uk-UA"/>
        </w:rPr>
        <w:t>6</w:t>
      </w:r>
      <w:r w:rsidR="00B207E9" w:rsidRPr="008925AF">
        <w:rPr>
          <w:b/>
          <w:bCs/>
          <w:color w:val="000000"/>
          <w:sz w:val="28"/>
          <w:szCs w:val="28"/>
          <w:lang w:val="uk-UA" w:eastAsia="uk-UA"/>
        </w:rPr>
        <w:t>-202</w:t>
      </w:r>
      <w:r w:rsidR="00C006CA" w:rsidRPr="008925AF">
        <w:rPr>
          <w:b/>
          <w:bCs/>
          <w:color w:val="000000"/>
          <w:sz w:val="28"/>
          <w:szCs w:val="28"/>
          <w:lang w:val="uk-UA" w:eastAsia="uk-UA"/>
        </w:rPr>
        <w:t>7</w:t>
      </w:r>
      <w:r w:rsidR="00B207E9" w:rsidRPr="008925AF">
        <w:rPr>
          <w:b/>
          <w:bCs/>
          <w:color w:val="000000"/>
          <w:sz w:val="28"/>
          <w:szCs w:val="28"/>
          <w:lang w:val="uk-UA" w:eastAsia="uk-UA"/>
        </w:rPr>
        <w:t xml:space="preserve"> навчальний рік</w:t>
      </w:r>
    </w:p>
    <w:p w14:paraId="2EECF4C3" w14:textId="77777777" w:rsidR="00B207E9" w:rsidRPr="001B44B2" w:rsidRDefault="00B207E9">
      <w:pPr>
        <w:rPr>
          <w:lang w:val="uk-UA"/>
        </w:rPr>
      </w:pPr>
    </w:p>
    <w:tbl>
      <w:tblPr>
        <w:tblW w:w="10117" w:type="dxa"/>
        <w:tblInd w:w="-5" w:type="dxa"/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662"/>
        <w:gridCol w:w="7678"/>
        <w:gridCol w:w="1777"/>
      </w:tblGrid>
      <w:tr w:rsidR="00B207E9" w:rsidRPr="00B207E9" w14:paraId="571044B9" w14:textId="77777777" w:rsidTr="008925AF">
        <w:trPr>
          <w:trHeight w:val="369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376B960" w14:textId="77777777" w:rsidR="00B207E9" w:rsidRPr="00651EBB" w:rsidRDefault="00B207E9" w:rsidP="00B207E9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651EBB">
              <w:rPr>
                <w:color w:val="000000"/>
                <w:sz w:val="28"/>
                <w:szCs w:val="28"/>
                <w:lang w:val="uk-UA" w:eastAsia="uk-UA"/>
              </w:rPr>
              <w:t>№</w:t>
            </w:r>
          </w:p>
          <w:p w14:paraId="0CB27E3B" w14:textId="7BB9D811" w:rsidR="00B207E9" w:rsidRPr="00651EBB" w:rsidRDefault="00B207E9" w:rsidP="00B207E9">
            <w:pPr>
              <w:jc w:val="center"/>
              <w:rPr>
                <w:sz w:val="28"/>
                <w:szCs w:val="28"/>
                <w:lang w:val="uk-UA" w:eastAsia="uk-UA"/>
              </w:rPr>
            </w:pPr>
            <w:proofErr w:type="spellStart"/>
            <w:r w:rsidRPr="00651EBB">
              <w:rPr>
                <w:color w:val="000000"/>
                <w:sz w:val="28"/>
                <w:szCs w:val="28"/>
                <w:lang w:val="uk-UA" w:eastAsia="uk-UA"/>
              </w:rPr>
              <w:t>п.п</w:t>
            </w:r>
            <w:proofErr w:type="spellEnd"/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6A1558E" w14:textId="77777777" w:rsidR="00B207E9" w:rsidRPr="00651EBB" w:rsidRDefault="00B207E9" w:rsidP="00B207E9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651EBB">
              <w:rPr>
                <w:color w:val="000000"/>
                <w:sz w:val="28"/>
                <w:szCs w:val="28"/>
                <w:lang w:val="uk-UA" w:eastAsia="uk-UA"/>
              </w:rPr>
              <w:t>Тема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5C044C" w14:textId="77777777" w:rsidR="00B207E9" w:rsidRPr="00651EBB" w:rsidRDefault="00B207E9" w:rsidP="00B207E9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651EBB">
              <w:rPr>
                <w:color w:val="000000"/>
                <w:sz w:val="28"/>
                <w:szCs w:val="28"/>
                <w:lang w:val="uk-UA" w:eastAsia="uk-UA"/>
              </w:rPr>
              <w:t>Терміни</w:t>
            </w:r>
          </w:p>
          <w:p w14:paraId="731DBE09" w14:textId="77777777" w:rsidR="00B207E9" w:rsidRPr="00651EBB" w:rsidRDefault="00B207E9" w:rsidP="00B207E9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651EBB">
              <w:rPr>
                <w:color w:val="000000"/>
                <w:sz w:val="28"/>
                <w:szCs w:val="28"/>
                <w:lang w:val="uk-UA" w:eastAsia="uk-UA"/>
              </w:rPr>
              <w:t>проведення</w:t>
            </w:r>
          </w:p>
        </w:tc>
      </w:tr>
      <w:tr w:rsidR="00B207E9" w:rsidRPr="00B207E9" w14:paraId="17083929" w14:textId="77777777" w:rsidTr="008925AF">
        <w:trPr>
          <w:trHeight w:val="85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2944F3" w14:textId="77777777" w:rsidR="00B207E9" w:rsidRPr="00651EBB" w:rsidRDefault="00B207E9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1.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D050B4" w14:textId="77777777" w:rsidR="00651EBB" w:rsidRDefault="00651EBB" w:rsidP="001B44B2">
            <w:pPr>
              <w:jc w:val="both"/>
              <w:rPr>
                <w:sz w:val="28"/>
                <w:szCs w:val="28"/>
                <w:lang w:val="uk-UA"/>
              </w:rPr>
            </w:pPr>
            <w:r w:rsidRPr="00651EBB">
              <w:rPr>
                <w:rStyle w:val="a8"/>
                <w:sz w:val="28"/>
                <w:szCs w:val="28"/>
              </w:rPr>
              <w:t>Організаційне засідання. Планування наукової роботи.</w:t>
            </w:r>
            <w:r w:rsidRPr="00651EBB">
              <w:rPr>
                <w:sz w:val="28"/>
                <w:szCs w:val="28"/>
              </w:rPr>
              <w:t xml:space="preserve"> Звіт про діяльність СНТ за попередній навчальний рік. Прийняття нових членів і затвердження плану роботи. Визначення напрямів студентських досліджень та узгодження тем магістерських робіт із науковою тематикою кафедри. Основи пошуку наукової літератури, формулювання мети та завдань дослідження.</w:t>
            </w:r>
          </w:p>
          <w:p w14:paraId="1846ECA8" w14:textId="6CE49C6C" w:rsidR="008925AF" w:rsidRPr="008925AF" w:rsidRDefault="008925AF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6DAAA4A" w14:textId="43FD5F4C" w:rsidR="00B207E9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Ж</w:t>
            </w:r>
            <w:r w:rsidR="00B207E9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овтень</w:t>
            </w:r>
          </w:p>
          <w:p w14:paraId="73F19C5B" w14:textId="026B47B8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202</w:t>
            </w:r>
            <w:r w:rsidR="00C006CA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6</w:t>
            </w: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 року</w:t>
            </w:r>
          </w:p>
        </w:tc>
      </w:tr>
      <w:tr w:rsidR="00685BF3" w:rsidRPr="00B207E9" w14:paraId="7488CB9E" w14:textId="77777777" w:rsidTr="008925AF">
        <w:trPr>
          <w:trHeight w:val="59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185952A" w14:textId="77777777" w:rsidR="00685BF3" w:rsidRPr="00651EBB" w:rsidRDefault="00685BF3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2.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B08581" w14:textId="77777777" w:rsidR="00E54803" w:rsidRDefault="00651EBB" w:rsidP="00936A48">
            <w:pPr>
              <w:rPr>
                <w:sz w:val="28"/>
                <w:szCs w:val="28"/>
                <w:lang w:val="uk-UA"/>
              </w:rPr>
            </w:pPr>
            <w:r w:rsidRPr="00651EBB">
              <w:rPr>
                <w:rStyle w:val="a8"/>
                <w:sz w:val="28"/>
                <w:szCs w:val="28"/>
              </w:rPr>
              <w:t>Від лікарської рослини до препарату: етапи створення та дослідження фітозасобів.</w:t>
            </w:r>
            <w:r w:rsidRPr="00651EBB">
              <w:rPr>
                <w:sz w:val="28"/>
                <w:szCs w:val="28"/>
              </w:rPr>
              <w:t xml:space="preserve"> Вибір рослинної сировини, методи екстракції, фітохімічний аналіз і стандартизація. Планування експериментального дослідження біологічної активності рослинних екстрактів.</w:t>
            </w:r>
          </w:p>
          <w:p w14:paraId="6CB839BB" w14:textId="22F69E38" w:rsidR="008925AF" w:rsidRPr="008925AF" w:rsidRDefault="008925AF" w:rsidP="00936A48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AD1E2E" w14:textId="62D839AE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Листопад</w:t>
            </w:r>
          </w:p>
          <w:p w14:paraId="728BB417" w14:textId="03D2FED7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202</w:t>
            </w:r>
            <w:r w:rsidR="00C006CA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6</w:t>
            </w:r>
            <w:r w:rsidR="003A3208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рок</w:t>
            </w:r>
          </w:p>
        </w:tc>
      </w:tr>
      <w:tr w:rsidR="00685BF3" w:rsidRPr="00B207E9" w14:paraId="7D96E8A9" w14:textId="77777777" w:rsidTr="008925AF">
        <w:trPr>
          <w:trHeight w:val="55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F85094" w14:textId="77777777" w:rsidR="00685BF3" w:rsidRPr="00651EBB" w:rsidRDefault="00685BF3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3.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994118" w14:textId="77777777" w:rsidR="00685BF3" w:rsidRDefault="00651EBB" w:rsidP="001B44B2">
            <w:pPr>
              <w:jc w:val="both"/>
              <w:rPr>
                <w:sz w:val="28"/>
                <w:szCs w:val="28"/>
                <w:lang w:val="uk-UA"/>
              </w:rPr>
            </w:pPr>
            <w:r w:rsidRPr="00651EBB">
              <w:rPr>
                <w:rStyle w:val="a8"/>
                <w:sz w:val="28"/>
                <w:szCs w:val="28"/>
              </w:rPr>
              <w:t>Персоналізована фармакотерапія: чому один препарат діє по-різному в різних пацієнтів?</w:t>
            </w:r>
            <w:r w:rsidRPr="00651EBB">
              <w:rPr>
                <w:sz w:val="28"/>
                <w:szCs w:val="28"/>
              </w:rPr>
              <w:t xml:space="preserve"> Вплив генетичних особливостей, віку, супутніх захворювань і способу життя на ефективність та безпеку лікування. Основи фармакогенетики. Обговорення клінічних прикладів.</w:t>
            </w:r>
          </w:p>
          <w:p w14:paraId="5738120F" w14:textId="1F6A0DF2" w:rsidR="008925AF" w:rsidRPr="008925AF" w:rsidRDefault="008925AF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D6FCE3" w14:textId="4B5485AC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Грудень</w:t>
            </w:r>
          </w:p>
          <w:p w14:paraId="1D19B08E" w14:textId="6E82E76B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202</w:t>
            </w:r>
            <w:r w:rsidR="00C006CA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6</w:t>
            </w: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 року</w:t>
            </w:r>
          </w:p>
        </w:tc>
      </w:tr>
      <w:tr w:rsidR="00685BF3" w:rsidRPr="00B207E9" w14:paraId="538F8EBC" w14:textId="77777777" w:rsidTr="008925AF">
        <w:trPr>
          <w:trHeight w:val="87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1689AA0" w14:textId="77777777" w:rsidR="00685BF3" w:rsidRPr="00651EBB" w:rsidRDefault="00685BF3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4.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B9C02F" w14:textId="77777777" w:rsidR="00685BF3" w:rsidRDefault="00651EBB" w:rsidP="001B44B2">
            <w:pPr>
              <w:jc w:val="both"/>
              <w:rPr>
                <w:sz w:val="28"/>
                <w:szCs w:val="28"/>
                <w:lang w:val="uk-UA"/>
              </w:rPr>
            </w:pPr>
            <w:r w:rsidRPr="00651EBB">
              <w:rPr>
                <w:rStyle w:val="a8"/>
                <w:sz w:val="28"/>
                <w:szCs w:val="28"/>
              </w:rPr>
              <w:t>Наукова публікація від ідеї до рукопису.</w:t>
            </w:r>
            <w:r w:rsidRPr="00651EBB">
              <w:rPr>
                <w:sz w:val="28"/>
                <w:szCs w:val="28"/>
              </w:rPr>
              <w:t xml:space="preserve"> Пошук і критичне оцінювання джерел, структура статті, оформлення результатів та посилань. Академічна доброчесність і відповідальне використання штучного інтелекту. Представлення проміжних результатів студентських та магістерських досліджень.</w:t>
            </w:r>
          </w:p>
          <w:p w14:paraId="4500B016" w14:textId="4BDF3D52" w:rsidR="008925AF" w:rsidRPr="008925AF" w:rsidRDefault="008925AF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002BB46" w14:textId="00B60486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Січень</w:t>
            </w:r>
          </w:p>
          <w:p w14:paraId="46700C2A" w14:textId="03982D6F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202</w:t>
            </w:r>
            <w:r w:rsidR="00C006CA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7</w:t>
            </w: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 року</w:t>
            </w:r>
          </w:p>
        </w:tc>
      </w:tr>
      <w:tr w:rsidR="00685BF3" w:rsidRPr="00B207E9" w14:paraId="6F6F040E" w14:textId="77777777" w:rsidTr="008925AF">
        <w:trPr>
          <w:trHeight w:val="63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0517F3B" w14:textId="0ACFD7D2" w:rsidR="00685BF3" w:rsidRPr="00651EBB" w:rsidRDefault="001B44B2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5.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8ADDB6" w14:textId="3A0AB3C7" w:rsidR="00685BF3" w:rsidRPr="00651EBB" w:rsidRDefault="00651EBB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rStyle w:val="a8"/>
                <w:sz w:val="28"/>
                <w:szCs w:val="28"/>
              </w:rPr>
              <w:t>Безпека лікарських засобів: побічні реакції та фармаконагляд.</w:t>
            </w:r>
            <w:r w:rsidRPr="00651EBB">
              <w:rPr>
                <w:sz w:val="28"/>
                <w:szCs w:val="28"/>
              </w:rPr>
              <w:t xml:space="preserve"> Як розпізнати підозрювану побічну реакцію, оцінити її зв’язок із препаратом і підготувати повідомлення. Аналіз клінічних випадків, зокрема пов’язаних із фітопрепаратами та дієтичними добавками.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92FF4D" w14:textId="1C29B90E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Лютий</w:t>
            </w:r>
          </w:p>
          <w:p w14:paraId="276882CF" w14:textId="0CA1B19B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202</w:t>
            </w:r>
            <w:r w:rsidR="00C006CA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7</w:t>
            </w:r>
            <w:r w:rsidR="003A3208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року</w:t>
            </w:r>
          </w:p>
        </w:tc>
      </w:tr>
      <w:tr w:rsidR="00685BF3" w:rsidRPr="00024DE7" w14:paraId="5366E044" w14:textId="77777777" w:rsidTr="008925AF">
        <w:trPr>
          <w:trHeight w:val="87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639637" w14:textId="6090FE3A" w:rsidR="00685BF3" w:rsidRPr="00651EBB" w:rsidRDefault="001B44B2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lastRenderedPageBreak/>
              <w:t>6</w:t>
            </w:r>
            <w:r w:rsidR="00685BF3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9C956" w14:textId="77777777" w:rsidR="00651EBB" w:rsidRPr="00651EBB" w:rsidRDefault="00651EBB" w:rsidP="001B44B2">
            <w:pPr>
              <w:jc w:val="both"/>
              <w:rPr>
                <w:sz w:val="28"/>
                <w:szCs w:val="28"/>
                <w:lang w:val="uk-UA"/>
              </w:rPr>
            </w:pPr>
            <w:r w:rsidRPr="00651EBB">
              <w:rPr>
                <w:rStyle w:val="a8"/>
                <w:sz w:val="28"/>
                <w:szCs w:val="28"/>
              </w:rPr>
              <w:t>Природні сполуки проти мікробних біоплівок: від гіпотези до експерименту.</w:t>
            </w:r>
            <w:r w:rsidRPr="00651EBB">
              <w:rPr>
                <w:sz w:val="28"/>
                <w:szCs w:val="28"/>
              </w:rPr>
              <w:t xml:space="preserve"> Біоплівки як причина стійкості інфекцій до лікування. Підходи до оцінювання антимікробної та антибіоплівкової активності рослинних речовин. Дослідження комбінованої дії та синергії.</w:t>
            </w:r>
          </w:p>
          <w:p w14:paraId="0FB7881F" w14:textId="77777777" w:rsidR="00651EBB" w:rsidRPr="00651EBB" w:rsidRDefault="00651EBB" w:rsidP="001B44B2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8769DC2" w14:textId="77777777" w:rsidR="00685BF3" w:rsidRDefault="00685BF3" w:rsidP="001B44B2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651EBB">
              <w:rPr>
                <w:color w:val="000000" w:themeColor="text1"/>
                <w:sz w:val="28"/>
                <w:szCs w:val="28"/>
              </w:rPr>
              <w:t xml:space="preserve">Підготовка наукових доповідей студентів до участі у </w:t>
            </w:r>
            <w:r w:rsidRPr="00651EBB">
              <w:rPr>
                <w:color w:val="000000" w:themeColor="text1"/>
                <w:sz w:val="28"/>
                <w:szCs w:val="28"/>
                <w:lang w:val="uk-UA"/>
              </w:rPr>
              <w:t xml:space="preserve">Всеукраїнських та міжнародних </w:t>
            </w:r>
            <w:r w:rsidRPr="00651EBB">
              <w:rPr>
                <w:color w:val="000000" w:themeColor="text1"/>
                <w:sz w:val="28"/>
                <w:szCs w:val="28"/>
              </w:rPr>
              <w:t>наукових конференціях</w:t>
            </w:r>
            <w:r w:rsidRPr="00651EBB">
              <w:rPr>
                <w:color w:val="000000" w:themeColor="text1"/>
                <w:sz w:val="28"/>
                <w:szCs w:val="28"/>
                <w:lang w:val="uk-UA"/>
              </w:rPr>
              <w:t xml:space="preserve"> та </w:t>
            </w:r>
            <w:r w:rsidRPr="00651EBB">
              <w:rPr>
                <w:color w:val="000000" w:themeColor="text1"/>
                <w:sz w:val="28"/>
                <w:szCs w:val="28"/>
              </w:rPr>
              <w:t>конгресах</w:t>
            </w:r>
            <w:r w:rsidRPr="00651EBB">
              <w:rPr>
                <w:color w:val="000000" w:themeColor="text1"/>
                <w:sz w:val="28"/>
                <w:szCs w:val="28"/>
                <w:lang w:val="uk-UA"/>
              </w:rPr>
              <w:t xml:space="preserve">. </w:t>
            </w:r>
            <w:r w:rsidRPr="00651EBB">
              <w:rPr>
                <w:color w:val="000000" w:themeColor="text1"/>
                <w:sz w:val="28"/>
                <w:szCs w:val="28"/>
              </w:rPr>
              <w:t>Правила підготовки презентацій доповіді.</w:t>
            </w:r>
          </w:p>
          <w:p w14:paraId="1886A69B" w14:textId="135DC767" w:rsidR="008925AF" w:rsidRPr="008925AF" w:rsidRDefault="008925AF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CDDED34" w14:textId="07AD16B2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Березень</w:t>
            </w:r>
          </w:p>
          <w:p w14:paraId="00B24DFF" w14:textId="28D88FE3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202</w:t>
            </w:r>
            <w:r w:rsidR="00C006CA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7</w:t>
            </w: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 року</w:t>
            </w:r>
          </w:p>
        </w:tc>
      </w:tr>
      <w:tr w:rsidR="00685BF3" w:rsidRPr="00024DE7" w14:paraId="3309B5B3" w14:textId="77777777" w:rsidTr="008925AF">
        <w:trPr>
          <w:trHeight w:val="62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B66620" w14:textId="06744E72" w:rsidR="00685BF3" w:rsidRPr="00651EBB" w:rsidRDefault="001B44B2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7</w:t>
            </w:r>
            <w:r w:rsidR="00685BF3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0C8316" w14:textId="77777777" w:rsidR="00685BF3" w:rsidRDefault="00651EBB" w:rsidP="001B44B2">
            <w:pPr>
              <w:jc w:val="both"/>
              <w:rPr>
                <w:sz w:val="28"/>
                <w:szCs w:val="28"/>
                <w:lang w:val="uk-UA"/>
              </w:rPr>
            </w:pPr>
            <w:r w:rsidRPr="00651EBB">
              <w:rPr>
                <w:rStyle w:val="a8"/>
                <w:sz w:val="28"/>
                <w:szCs w:val="28"/>
              </w:rPr>
              <w:t>Лікарські засоби, фітопрепарати та дієтичні добавки: як оцінити обґрунтованість застосування?</w:t>
            </w:r>
            <w:r w:rsidRPr="00651EBB">
              <w:rPr>
                <w:sz w:val="28"/>
                <w:szCs w:val="28"/>
              </w:rPr>
              <w:t xml:space="preserve"> Відмінності між категоріями продукції. Критичний аналіз складу, заявлених ефектів і наукових доказів. Роль фармацевта в консультуванні пацієнтів.</w:t>
            </w:r>
          </w:p>
          <w:p w14:paraId="6C789B43" w14:textId="7AA7BD1D" w:rsidR="008925AF" w:rsidRPr="008925AF" w:rsidRDefault="008925AF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45C2B3" w14:textId="164C5E84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Квітень</w:t>
            </w:r>
          </w:p>
          <w:p w14:paraId="69E937AC" w14:textId="13FDA6F7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202</w:t>
            </w:r>
            <w:r w:rsidR="00C006CA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7</w:t>
            </w: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 року</w:t>
            </w:r>
          </w:p>
        </w:tc>
      </w:tr>
      <w:tr w:rsidR="00685BF3" w:rsidRPr="00B207E9" w14:paraId="21B2A459" w14:textId="77777777" w:rsidTr="008925AF">
        <w:trPr>
          <w:trHeight w:val="929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68C634E" w14:textId="0297B6FE" w:rsidR="00685BF3" w:rsidRPr="00651EBB" w:rsidRDefault="001B44B2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8</w:t>
            </w:r>
            <w:r w:rsidR="00685BF3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345BFE" w14:textId="77777777" w:rsidR="00685BF3" w:rsidRDefault="00651EBB" w:rsidP="001B44B2">
            <w:pPr>
              <w:jc w:val="both"/>
              <w:rPr>
                <w:sz w:val="28"/>
                <w:szCs w:val="28"/>
                <w:lang w:val="uk-UA"/>
              </w:rPr>
            </w:pPr>
            <w:r w:rsidRPr="00651EBB">
              <w:rPr>
                <w:rStyle w:val="a8"/>
                <w:sz w:val="28"/>
                <w:szCs w:val="28"/>
              </w:rPr>
              <w:t>Студентська наукова конференція: представлення та обговорення результатів досліджень.</w:t>
            </w:r>
            <w:r w:rsidRPr="00651EBB">
              <w:rPr>
                <w:sz w:val="28"/>
                <w:szCs w:val="28"/>
              </w:rPr>
              <w:t xml:space="preserve"> Усні й постерні доповіді членів СНТ. Попередній захист магістерських робіт здобувачами денної форми навчання. Обговорення методології, висновків і практичного значення робіт.</w:t>
            </w:r>
          </w:p>
          <w:p w14:paraId="22CA618F" w14:textId="3EE9A460" w:rsidR="008925AF" w:rsidRPr="008925AF" w:rsidRDefault="008925AF" w:rsidP="001B44B2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D4106" w14:textId="0AD2BC1B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Травень</w:t>
            </w:r>
          </w:p>
          <w:p w14:paraId="490D6398" w14:textId="31C9EF78" w:rsidR="00685BF3" w:rsidRPr="00651EBB" w:rsidRDefault="00685BF3" w:rsidP="001B44B2">
            <w:pPr>
              <w:jc w:val="center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202</w:t>
            </w:r>
            <w:r w:rsidR="00C006CA"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7 </w:t>
            </w:r>
            <w:r w:rsidRPr="00651EBB">
              <w:rPr>
                <w:color w:val="000000" w:themeColor="text1"/>
                <w:sz w:val="28"/>
                <w:szCs w:val="28"/>
                <w:lang w:val="uk-UA" w:eastAsia="uk-UA"/>
              </w:rPr>
              <w:t>року</w:t>
            </w:r>
          </w:p>
        </w:tc>
      </w:tr>
    </w:tbl>
    <w:p w14:paraId="2CBC9106" w14:textId="77777777" w:rsidR="00C006CA" w:rsidRPr="00646A9C" w:rsidRDefault="00C006CA" w:rsidP="008925AF">
      <w:pPr>
        <w:rPr>
          <w:sz w:val="28"/>
          <w:szCs w:val="28"/>
          <w:lang w:val="uk-UA"/>
        </w:rPr>
      </w:pPr>
    </w:p>
    <w:sectPr w:rsidR="00C006CA" w:rsidRPr="00646A9C" w:rsidSect="008925AF">
      <w:pgSz w:w="12240" w:h="15840"/>
      <w:pgMar w:top="1134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B6767"/>
    <w:multiLevelType w:val="multilevel"/>
    <w:tmpl w:val="65CEF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1592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CCC"/>
    <w:rsid w:val="00024DE7"/>
    <w:rsid w:val="0006468B"/>
    <w:rsid w:val="00111C64"/>
    <w:rsid w:val="00140354"/>
    <w:rsid w:val="001435E3"/>
    <w:rsid w:val="0018419E"/>
    <w:rsid w:val="00186CE8"/>
    <w:rsid w:val="001B44B2"/>
    <w:rsid w:val="00294FCB"/>
    <w:rsid w:val="002C2349"/>
    <w:rsid w:val="002F5CCC"/>
    <w:rsid w:val="00314FAF"/>
    <w:rsid w:val="0033355F"/>
    <w:rsid w:val="00334E91"/>
    <w:rsid w:val="0034426A"/>
    <w:rsid w:val="003517E2"/>
    <w:rsid w:val="00357B48"/>
    <w:rsid w:val="003A3208"/>
    <w:rsid w:val="00451D66"/>
    <w:rsid w:val="004A2D36"/>
    <w:rsid w:val="004F276E"/>
    <w:rsid w:val="005A4F3E"/>
    <w:rsid w:val="005B0AE0"/>
    <w:rsid w:val="005C61C3"/>
    <w:rsid w:val="005E0E9A"/>
    <w:rsid w:val="0063660A"/>
    <w:rsid w:val="00646A9C"/>
    <w:rsid w:val="00651EBB"/>
    <w:rsid w:val="00685BF3"/>
    <w:rsid w:val="00726AEB"/>
    <w:rsid w:val="007272EA"/>
    <w:rsid w:val="007B535F"/>
    <w:rsid w:val="00856991"/>
    <w:rsid w:val="008925AF"/>
    <w:rsid w:val="008D24B7"/>
    <w:rsid w:val="008D7984"/>
    <w:rsid w:val="00936A48"/>
    <w:rsid w:val="00991241"/>
    <w:rsid w:val="009E5B14"/>
    <w:rsid w:val="00A634E3"/>
    <w:rsid w:val="00A73894"/>
    <w:rsid w:val="00AC60ED"/>
    <w:rsid w:val="00B014B2"/>
    <w:rsid w:val="00B207E9"/>
    <w:rsid w:val="00B73EAA"/>
    <w:rsid w:val="00C006CA"/>
    <w:rsid w:val="00C21452"/>
    <w:rsid w:val="00C271AB"/>
    <w:rsid w:val="00C86CB3"/>
    <w:rsid w:val="00D76980"/>
    <w:rsid w:val="00DC7B92"/>
    <w:rsid w:val="00E06ED4"/>
    <w:rsid w:val="00E54803"/>
    <w:rsid w:val="00E55742"/>
    <w:rsid w:val="00ED3FB0"/>
    <w:rsid w:val="00F442A0"/>
    <w:rsid w:val="00F55C0B"/>
    <w:rsid w:val="00F81AA1"/>
    <w:rsid w:val="00FD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DB75"/>
  <w15:docId w15:val="{F3325BD9-B60A-4B46-91BA-0B628019C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0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660A"/>
    <w:rPr>
      <w:rFonts w:ascii="Segoe UI" w:hAnsi="Segoe UI" w:cs="Segoe UI"/>
      <w:sz w:val="18"/>
      <w:szCs w:val="18"/>
      <w:lang w:val="ru-RU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3660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685BF3"/>
    <w:pPr>
      <w:spacing w:before="100" w:beforeAutospacing="1" w:after="100" w:afterAutospacing="1"/>
    </w:pPr>
    <w:rPr>
      <w:lang w:val="ru-RU"/>
    </w:rPr>
  </w:style>
  <w:style w:type="character" w:styleId="a7">
    <w:name w:val="Emphasis"/>
    <w:basedOn w:val="a0"/>
    <w:uiPriority w:val="20"/>
    <w:qFormat/>
    <w:rsid w:val="00651EBB"/>
    <w:rPr>
      <w:i/>
      <w:iCs/>
    </w:rPr>
  </w:style>
  <w:style w:type="character" w:styleId="a8">
    <w:name w:val="Strong"/>
    <w:basedOn w:val="a0"/>
    <w:uiPriority w:val="22"/>
    <w:qFormat/>
    <w:rsid w:val="00651E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7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1675</Words>
  <Characters>955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Приступа Богдан Володимирович</dc:creator>
  <cp:keywords/>
  <dc:description/>
  <cp:lastModifiedBy>Еберле Лідія Вікторівна</cp:lastModifiedBy>
  <cp:revision>34</cp:revision>
  <cp:lastPrinted>2021-02-11T10:30:00Z</cp:lastPrinted>
  <dcterms:created xsi:type="dcterms:W3CDTF">2021-02-10T15:24:00Z</dcterms:created>
  <dcterms:modified xsi:type="dcterms:W3CDTF">2026-10-14T11:15:00Z</dcterms:modified>
</cp:coreProperties>
</file>